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26EC5FB2" w:rsidR="00E10FBC" w:rsidRPr="00CF5C86" w:rsidRDefault="009527E8" w:rsidP="00080BB1">
      <w:pPr>
        <w:rPr>
          <w:rStyle w:val="Strong"/>
          <w:rFonts w:eastAsia="宋体"/>
          <w:b w:val="0"/>
          <w:bCs w:val="0"/>
        </w:rPr>
      </w:pPr>
      <w:bookmarkStart w:id="0" w:name="_Hlk44672633"/>
      <w:r w:rsidRPr="00CF5C86">
        <w:rPr>
          <w:rFonts w:eastAsia="宋体" w:cs="Arial"/>
          <w:noProof/>
          <w:sz w:val="22"/>
          <w:szCs w:val="24"/>
        </w:rPr>
        <w:drawing>
          <wp:inline distT="0" distB="0" distL="0" distR="0" wp14:anchorId="551FEADB" wp14:editId="3E4C98B2">
            <wp:extent cx="5003800" cy="2814320"/>
            <wp:effectExtent l="0" t="0" r="0" b="5080"/>
            <wp:docPr id="6" name="圖片 6" descr="A conference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A conference room with a table and chai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003800" cy="2814320"/>
                    </a:xfrm>
                    <a:prstGeom prst="rect">
                      <a:avLst/>
                    </a:prstGeom>
                  </pic:spPr>
                </pic:pic>
              </a:graphicData>
            </a:graphic>
          </wp:inline>
        </w:drawing>
      </w:r>
    </w:p>
    <w:p w14:paraId="4E917EA7" w14:textId="70807348" w:rsidR="0017062E" w:rsidRPr="00CF5C86" w:rsidRDefault="0017062E" w:rsidP="004B4612">
      <w:pPr>
        <w:pStyle w:val="Heading1"/>
        <w:rPr>
          <w:rFonts w:eastAsia="宋体"/>
          <w:lang w:eastAsia="zh-CN"/>
        </w:rPr>
      </w:pPr>
      <w:r w:rsidRPr="00CF5C86">
        <w:rPr>
          <w:rFonts w:eastAsia="宋体"/>
          <w:lang w:eastAsia="zh-CN"/>
        </w:rPr>
        <w:t>森海塞尔与</w:t>
      </w:r>
      <w:r w:rsidRPr="00CF5C86">
        <w:rPr>
          <w:rFonts w:eastAsia="宋体"/>
          <w:lang w:eastAsia="zh-CN"/>
        </w:rPr>
        <w:t xml:space="preserve"> Lumens </w:t>
      </w:r>
      <w:r w:rsidRPr="00CF5C86">
        <w:rPr>
          <w:rFonts w:eastAsia="宋体"/>
          <w:lang w:eastAsia="zh-CN"/>
        </w:rPr>
        <w:t>携手在</w:t>
      </w:r>
      <w:r w:rsidR="002825EE" w:rsidRPr="00CF5C86">
        <w:rPr>
          <w:rFonts w:eastAsia="宋体"/>
          <w:lang w:eastAsia="zh-CN"/>
        </w:rPr>
        <w:t>Lumens</w:t>
      </w:r>
      <w:r w:rsidRPr="00CF5C86">
        <w:rPr>
          <w:rFonts w:eastAsia="宋体"/>
          <w:lang w:eastAsia="zh-CN"/>
        </w:rPr>
        <w:t>总部打造未来会议空间</w:t>
      </w:r>
    </w:p>
    <w:p w14:paraId="13FAF81B" w14:textId="4F631703" w:rsidR="0017062E" w:rsidRPr="00CF5C86" w:rsidRDefault="006B23BA" w:rsidP="0017062E">
      <w:pPr>
        <w:rPr>
          <w:rStyle w:val="Strong"/>
          <w:rFonts w:eastAsia="宋体"/>
          <w:lang w:val="en-US" w:eastAsia="zh-CN"/>
        </w:rPr>
      </w:pPr>
      <w:r w:rsidRPr="00CF5C86">
        <w:rPr>
          <w:rStyle w:val="Strong"/>
          <w:rFonts w:eastAsia="宋体"/>
          <w:lang w:val="en-US" w:eastAsia="zh-CN"/>
        </w:rPr>
        <w:t>该</w:t>
      </w:r>
      <w:r w:rsidR="0017062E" w:rsidRPr="00CF5C86">
        <w:rPr>
          <w:rStyle w:val="Strong"/>
          <w:rFonts w:eastAsia="宋体"/>
          <w:lang w:val="en-US" w:eastAsia="zh-CN"/>
        </w:rPr>
        <w:t>合作展示了</w:t>
      </w:r>
      <w:r w:rsidRPr="00CF5C86">
        <w:rPr>
          <w:rStyle w:val="Strong"/>
          <w:rFonts w:eastAsia="宋体"/>
          <w:lang w:val="en-US" w:eastAsia="zh-CN"/>
        </w:rPr>
        <w:t>森海塞尔</w:t>
      </w:r>
      <w:r w:rsidRPr="00CF5C86">
        <w:rPr>
          <w:rStyle w:val="Strong"/>
          <w:rFonts w:eastAsia="宋体"/>
          <w:lang w:val="en-US" w:eastAsia="zh-CN"/>
        </w:rPr>
        <w:t>TCC 2</w:t>
      </w:r>
      <w:r w:rsidR="0017062E" w:rsidRPr="00CF5C86">
        <w:rPr>
          <w:rStyle w:val="Strong"/>
          <w:rFonts w:eastAsia="宋体"/>
          <w:lang w:val="en-US" w:eastAsia="zh-CN"/>
        </w:rPr>
        <w:t>与</w:t>
      </w:r>
      <w:r w:rsidR="0017062E" w:rsidRPr="00CF5C86">
        <w:rPr>
          <w:rStyle w:val="Strong"/>
          <w:rFonts w:eastAsia="宋体"/>
          <w:lang w:val="en-US" w:eastAsia="zh-CN"/>
        </w:rPr>
        <w:t xml:space="preserve">Lumens </w:t>
      </w:r>
      <w:proofErr w:type="spellStart"/>
      <w:r w:rsidR="0017062E" w:rsidRPr="00CF5C86">
        <w:rPr>
          <w:rStyle w:val="Strong"/>
          <w:rFonts w:eastAsia="宋体"/>
          <w:lang w:val="en-US" w:eastAsia="zh-CN"/>
        </w:rPr>
        <w:t>CamConnect</w:t>
      </w:r>
      <w:proofErr w:type="spellEnd"/>
      <w:r w:rsidR="0017062E" w:rsidRPr="00CF5C86">
        <w:rPr>
          <w:rStyle w:val="Strong"/>
          <w:rFonts w:eastAsia="宋体"/>
          <w:lang w:val="en-US" w:eastAsia="zh-CN"/>
        </w:rPr>
        <w:t xml:space="preserve"> Pro</w:t>
      </w:r>
      <w:r w:rsidR="00A164B6" w:rsidRPr="00A164B6">
        <w:rPr>
          <w:rFonts w:eastAsia="宋体"/>
          <w:b/>
          <w:bCs/>
          <w:lang w:eastAsia="zh-CN"/>
        </w:rPr>
        <w:t>智能声像追踪</w:t>
      </w:r>
      <w:r w:rsidR="0017062E" w:rsidRPr="00CF5C86">
        <w:rPr>
          <w:rStyle w:val="Strong"/>
          <w:rFonts w:eastAsia="宋体"/>
          <w:lang w:val="en-US" w:eastAsia="zh-CN"/>
        </w:rPr>
        <w:t>系统</w:t>
      </w:r>
      <w:r w:rsidR="008262D9" w:rsidRPr="00CF5C86">
        <w:rPr>
          <w:rStyle w:val="Strong"/>
          <w:rFonts w:eastAsia="宋体"/>
          <w:lang w:val="en-US" w:eastAsia="zh-CN"/>
        </w:rPr>
        <w:t>之间</w:t>
      </w:r>
      <w:r w:rsidR="0017062E" w:rsidRPr="00CF5C86">
        <w:rPr>
          <w:rStyle w:val="Strong"/>
          <w:rFonts w:eastAsia="宋体"/>
          <w:lang w:val="en-US" w:eastAsia="zh-CN"/>
        </w:rPr>
        <w:t>的无缝集成</w:t>
      </w:r>
    </w:p>
    <w:p w14:paraId="5302C24F" w14:textId="77777777" w:rsidR="00CF72CC" w:rsidRPr="00CF5C86" w:rsidRDefault="00CF72CC" w:rsidP="00734884">
      <w:pPr>
        <w:rPr>
          <w:rStyle w:val="Strong"/>
          <w:rFonts w:eastAsia="宋体"/>
          <w:b w:val="0"/>
          <w:bCs w:val="0"/>
          <w:lang w:val="en-US" w:eastAsia="zh-CN"/>
        </w:rPr>
      </w:pPr>
    </w:p>
    <w:p w14:paraId="3B265D9A" w14:textId="19730F98" w:rsidR="00094109" w:rsidRDefault="00B13B9A" w:rsidP="00F65950">
      <w:pPr>
        <w:rPr>
          <w:rStyle w:val="Strong"/>
          <w:rFonts w:eastAsia="宋体"/>
          <w:lang w:val="en-US" w:eastAsia="zh-CN"/>
        </w:rPr>
      </w:pPr>
      <w:r w:rsidRPr="00CF5C86">
        <w:rPr>
          <w:rStyle w:val="Strong"/>
          <w:rFonts w:eastAsia="宋体"/>
          <w:lang w:val="en-US" w:eastAsia="zh-CN"/>
        </w:rPr>
        <w:t>森海塞尔作为先进音频技术的首选</w:t>
      </w:r>
      <w:r w:rsidR="00831269" w:rsidRPr="00CF5C86">
        <w:rPr>
          <w:rStyle w:val="Strong"/>
          <w:rFonts w:eastAsia="宋体"/>
          <w:lang w:val="en-US" w:eastAsia="zh-CN"/>
        </w:rPr>
        <w:t>，</w:t>
      </w:r>
      <w:r w:rsidRPr="00CF5C86">
        <w:rPr>
          <w:rStyle w:val="Strong"/>
          <w:rFonts w:eastAsia="宋体"/>
          <w:lang w:val="en-US" w:eastAsia="zh-CN"/>
        </w:rPr>
        <w:t>致力于</w:t>
      </w:r>
      <w:r w:rsidR="0017062E" w:rsidRPr="00CF5C86">
        <w:rPr>
          <w:rStyle w:val="Strong"/>
          <w:rFonts w:eastAsia="宋体"/>
          <w:lang w:val="en-US" w:eastAsia="zh-CN"/>
        </w:rPr>
        <w:t>让协作</w:t>
      </w:r>
      <w:r w:rsidR="009F1E97" w:rsidRPr="00CF5C86">
        <w:rPr>
          <w:rStyle w:val="Strong"/>
          <w:rFonts w:eastAsia="宋体"/>
          <w:lang w:val="en-US" w:eastAsia="zh-CN"/>
        </w:rPr>
        <w:t>变得</w:t>
      </w:r>
      <w:r w:rsidR="0017062E" w:rsidRPr="00CF5C86">
        <w:rPr>
          <w:rStyle w:val="Strong"/>
          <w:rFonts w:eastAsia="宋体"/>
          <w:lang w:val="en-US" w:eastAsia="zh-CN"/>
        </w:rPr>
        <w:t>更</w:t>
      </w:r>
      <w:r w:rsidR="009F1E97" w:rsidRPr="00CF5C86">
        <w:rPr>
          <w:rStyle w:val="Strong"/>
          <w:rFonts w:eastAsia="宋体"/>
          <w:lang w:val="en-US" w:eastAsia="zh-CN"/>
        </w:rPr>
        <w:t>简单。森海塞尔</w:t>
      </w:r>
      <w:r w:rsidR="0017062E" w:rsidRPr="00CF5C86">
        <w:rPr>
          <w:rStyle w:val="Strong"/>
          <w:rFonts w:eastAsia="宋体"/>
          <w:lang w:val="en-US" w:eastAsia="zh-CN"/>
        </w:rPr>
        <w:t>与</w:t>
      </w:r>
      <w:r w:rsidR="0017062E" w:rsidRPr="00CF5C86">
        <w:rPr>
          <w:rStyle w:val="Strong"/>
          <w:rFonts w:eastAsia="宋体"/>
          <w:lang w:val="en-US" w:eastAsia="zh-CN"/>
        </w:rPr>
        <w:t>Lumens</w:t>
      </w:r>
      <w:r w:rsidR="0017062E" w:rsidRPr="00CF5C86">
        <w:rPr>
          <w:rStyle w:val="Strong"/>
          <w:rFonts w:eastAsia="宋体"/>
          <w:lang w:val="en-US" w:eastAsia="zh-CN"/>
        </w:rPr>
        <w:t>合作，在</w:t>
      </w:r>
      <w:r w:rsidR="0017062E" w:rsidRPr="00CF5C86">
        <w:rPr>
          <w:rStyle w:val="Strong"/>
          <w:rFonts w:eastAsia="宋体"/>
          <w:lang w:val="en-US" w:eastAsia="zh-CN"/>
        </w:rPr>
        <w:t>Lumens</w:t>
      </w:r>
      <w:r w:rsidR="0017062E" w:rsidRPr="00CF5C86">
        <w:rPr>
          <w:rStyle w:val="Strong"/>
          <w:rFonts w:eastAsia="宋体"/>
          <w:lang w:val="en-US" w:eastAsia="zh-CN"/>
        </w:rPr>
        <w:t>总部打造了一个专业会议演示空间。此次合作重点展示了森海塞尔</w:t>
      </w:r>
      <w:r w:rsidR="0017062E" w:rsidRPr="00CF5C86">
        <w:rPr>
          <w:rStyle w:val="Strong"/>
          <w:rFonts w:eastAsia="宋体"/>
          <w:lang w:val="en-US" w:eastAsia="zh-CN"/>
        </w:rPr>
        <w:t>TCC 2</w:t>
      </w:r>
      <w:r w:rsidR="0017062E" w:rsidRPr="00CF5C86">
        <w:rPr>
          <w:rStyle w:val="Strong"/>
          <w:rFonts w:eastAsia="宋体"/>
          <w:lang w:val="en-US" w:eastAsia="zh-CN"/>
        </w:rPr>
        <w:t>与</w:t>
      </w:r>
      <w:r w:rsidR="0017062E" w:rsidRPr="00CF5C86">
        <w:rPr>
          <w:rStyle w:val="Strong"/>
          <w:rFonts w:eastAsia="宋体"/>
          <w:lang w:val="en-US" w:eastAsia="zh-CN"/>
        </w:rPr>
        <w:t xml:space="preserve">Lumens </w:t>
      </w:r>
      <w:proofErr w:type="spellStart"/>
      <w:r w:rsidR="0017062E" w:rsidRPr="00CF5C86">
        <w:rPr>
          <w:rStyle w:val="Strong"/>
          <w:rFonts w:eastAsia="宋体"/>
          <w:lang w:val="en-US" w:eastAsia="zh-CN"/>
        </w:rPr>
        <w:t>CamConnect</w:t>
      </w:r>
      <w:proofErr w:type="spellEnd"/>
      <w:r w:rsidR="0017062E" w:rsidRPr="00CF5C86">
        <w:rPr>
          <w:rStyle w:val="Strong"/>
          <w:rFonts w:eastAsia="宋体"/>
          <w:lang w:val="en-US" w:eastAsia="zh-CN"/>
        </w:rPr>
        <w:t xml:space="preserve"> Pro</w:t>
      </w:r>
      <w:r w:rsidR="00A164B6" w:rsidRPr="00A164B6">
        <w:rPr>
          <w:rFonts w:eastAsia="宋体"/>
          <w:b/>
          <w:bCs/>
          <w:lang w:eastAsia="zh-CN"/>
        </w:rPr>
        <w:t>智能声像追踪</w:t>
      </w:r>
      <w:r w:rsidR="0017062E" w:rsidRPr="00CF5C86">
        <w:rPr>
          <w:rStyle w:val="Strong"/>
          <w:rFonts w:eastAsia="宋体"/>
          <w:lang w:val="en-US" w:eastAsia="zh-CN"/>
        </w:rPr>
        <w:t>系统</w:t>
      </w:r>
      <w:r w:rsidR="00B94131" w:rsidRPr="00CF5C86">
        <w:rPr>
          <w:rStyle w:val="Strong"/>
          <w:rFonts w:eastAsia="宋体"/>
          <w:lang w:val="en-US" w:eastAsia="zh-CN"/>
        </w:rPr>
        <w:t>之间</w:t>
      </w:r>
      <w:r w:rsidR="0017062E" w:rsidRPr="00CF5C86">
        <w:rPr>
          <w:rStyle w:val="Strong"/>
          <w:rFonts w:eastAsia="宋体"/>
          <w:lang w:val="en-US" w:eastAsia="zh-CN"/>
        </w:rPr>
        <w:t>的无缝集成</w:t>
      </w:r>
      <w:r w:rsidR="00B94131" w:rsidRPr="00CF5C86">
        <w:rPr>
          <w:rStyle w:val="Strong"/>
          <w:rFonts w:eastAsia="宋体"/>
          <w:lang w:val="en-US" w:eastAsia="zh-CN"/>
        </w:rPr>
        <w:t>，</w:t>
      </w:r>
      <w:r w:rsidR="0017062E" w:rsidRPr="00CF5C86">
        <w:rPr>
          <w:rStyle w:val="Strong"/>
          <w:rFonts w:eastAsia="宋体"/>
          <w:lang w:val="en-US" w:eastAsia="zh-CN"/>
        </w:rPr>
        <w:t>提供更智能、</w:t>
      </w:r>
      <w:r w:rsidR="00DB6E5D" w:rsidRPr="00CF5C86">
        <w:rPr>
          <w:rStyle w:val="Strong"/>
          <w:rFonts w:eastAsia="宋体"/>
          <w:lang w:val="en-US" w:eastAsia="zh-CN"/>
        </w:rPr>
        <w:t>更具</w:t>
      </w:r>
      <w:r w:rsidR="006E7203" w:rsidRPr="00CF5C86">
        <w:rPr>
          <w:rStyle w:val="Strong"/>
          <w:rFonts w:eastAsia="宋体"/>
          <w:lang w:val="en-US" w:eastAsia="zh-CN"/>
        </w:rPr>
        <w:t>沉浸</w:t>
      </w:r>
      <w:r w:rsidR="00DB6E5D" w:rsidRPr="00CF5C86">
        <w:rPr>
          <w:rStyle w:val="Strong"/>
          <w:rFonts w:eastAsia="宋体"/>
          <w:lang w:val="en-US" w:eastAsia="zh-CN"/>
        </w:rPr>
        <w:t>感</w:t>
      </w:r>
      <w:r w:rsidR="0017062E" w:rsidRPr="00CF5C86">
        <w:rPr>
          <w:rStyle w:val="Strong"/>
          <w:rFonts w:eastAsia="宋体"/>
          <w:lang w:val="en-US" w:eastAsia="zh-CN"/>
        </w:rPr>
        <w:t>的会议体验。</w:t>
      </w:r>
    </w:p>
    <w:p w14:paraId="7091DD71" w14:textId="77777777" w:rsidR="00C1226C" w:rsidRPr="00CF5C86" w:rsidRDefault="00C1226C" w:rsidP="00F65950">
      <w:pPr>
        <w:rPr>
          <w:rStyle w:val="Strong"/>
          <w:rFonts w:eastAsia="宋体"/>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73"/>
        <w:gridCol w:w="2807"/>
      </w:tblGrid>
      <w:tr w:rsidR="00094109" w:rsidRPr="00CF5C86" w14:paraId="49A50233" w14:textId="77777777" w:rsidTr="00565ED0">
        <w:tc>
          <w:tcPr>
            <w:tcW w:w="5073" w:type="dxa"/>
          </w:tcPr>
          <w:p w14:paraId="7481A697" w14:textId="512C0D91" w:rsidR="00094109" w:rsidRPr="00CF5C86" w:rsidRDefault="00094109" w:rsidP="00565ED0">
            <w:pPr>
              <w:pStyle w:val="Caption"/>
              <w:rPr>
                <w:rStyle w:val="Strong"/>
                <w:rFonts w:eastAsia="宋体"/>
                <w:b w:val="0"/>
                <w:bCs w:val="0"/>
              </w:rPr>
            </w:pPr>
            <w:r w:rsidRPr="00CF5C86">
              <w:rPr>
                <w:rFonts w:eastAsia="宋体" w:cs="Arial"/>
                <w:noProof/>
                <w:sz w:val="22"/>
                <w:szCs w:val="24"/>
              </w:rPr>
              <w:drawing>
                <wp:inline distT="0" distB="0" distL="0" distR="0" wp14:anchorId="22116173" wp14:editId="1E6F2646">
                  <wp:extent cx="2934118" cy="228710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nheiser TCC2.pn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971036" cy="2315885"/>
                          </a:xfrm>
                          <a:prstGeom prst="rect">
                            <a:avLst/>
                          </a:prstGeom>
                          <a:ln>
                            <a:noFill/>
                          </a:ln>
                          <a:extLst>
                            <a:ext uri="{53640926-AAD7-44D8-BBD7-CCE9431645EC}">
                              <a14:shadowObscured xmlns:a14="http://schemas.microsoft.com/office/drawing/2010/main"/>
                            </a:ext>
                          </a:extLst>
                        </pic:spPr>
                      </pic:pic>
                    </a:graphicData>
                  </a:graphic>
                </wp:inline>
              </w:drawing>
            </w:r>
          </w:p>
        </w:tc>
        <w:tc>
          <w:tcPr>
            <w:tcW w:w="2807" w:type="dxa"/>
          </w:tcPr>
          <w:p w14:paraId="2CE0DDAD" w14:textId="2692F9D3" w:rsidR="00FC464C" w:rsidRPr="00CF5C86" w:rsidRDefault="00FC464C" w:rsidP="00BB3E3C">
            <w:pPr>
              <w:pStyle w:val="Caption"/>
              <w:rPr>
                <w:rFonts w:eastAsia="宋体"/>
                <w:lang w:eastAsia="zh-CN"/>
              </w:rPr>
            </w:pPr>
            <w:proofErr w:type="spellStart"/>
            <w:r w:rsidRPr="00CF5C86">
              <w:rPr>
                <w:rStyle w:val="Strong"/>
                <w:rFonts w:eastAsia="宋体"/>
                <w:b w:val="0"/>
                <w:bCs w:val="0"/>
              </w:rPr>
              <w:t>森海塞尔</w:t>
            </w:r>
            <w:proofErr w:type="spellEnd"/>
            <w:r w:rsidRPr="00CF5C86">
              <w:rPr>
                <w:rStyle w:val="Strong"/>
                <w:rFonts w:eastAsia="宋体"/>
                <w:b w:val="0"/>
                <w:bCs w:val="0"/>
              </w:rPr>
              <w:t>TCC 2</w:t>
            </w:r>
            <w:r w:rsidRPr="00CF5C86">
              <w:rPr>
                <w:rStyle w:val="Strong"/>
                <w:rFonts w:eastAsia="宋体"/>
                <w:b w:val="0"/>
                <w:bCs w:val="0"/>
              </w:rPr>
              <w:t>与</w:t>
            </w:r>
            <w:r w:rsidRPr="00CF5C86">
              <w:rPr>
                <w:rStyle w:val="Strong"/>
                <w:rFonts w:eastAsia="宋体"/>
                <w:b w:val="0"/>
                <w:bCs w:val="0"/>
              </w:rPr>
              <w:t xml:space="preserve">Lumens </w:t>
            </w:r>
            <w:proofErr w:type="spellStart"/>
            <w:r w:rsidRPr="00CF5C86">
              <w:rPr>
                <w:rStyle w:val="Strong"/>
                <w:rFonts w:eastAsia="宋体"/>
                <w:b w:val="0"/>
                <w:bCs w:val="0"/>
              </w:rPr>
              <w:t>CamConnect</w:t>
            </w:r>
            <w:proofErr w:type="spellEnd"/>
            <w:r w:rsidRPr="00CF5C86">
              <w:rPr>
                <w:rStyle w:val="Strong"/>
                <w:rFonts w:eastAsia="宋体"/>
                <w:b w:val="0"/>
                <w:bCs w:val="0"/>
              </w:rPr>
              <w:t xml:space="preserve"> Pro</w:t>
            </w:r>
            <w:proofErr w:type="spellStart"/>
            <w:r w:rsidR="00A164B6" w:rsidRPr="00A164B6">
              <w:rPr>
                <w:rFonts w:eastAsia="宋体"/>
              </w:rPr>
              <w:t>智能声像追踪</w:t>
            </w:r>
            <w:r w:rsidRPr="00CF5C86">
              <w:rPr>
                <w:rStyle w:val="Strong"/>
                <w:rFonts w:eastAsia="宋体"/>
                <w:b w:val="0"/>
                <w:bCs w:val="0"/>
              </w:rPr>
              <w:t>系统无缝集成，提供更智能、更</w:t>
            </w:r>
            <w:r w:rsidR="00290EB8" w:rsidRPr="00CF5C86">
              <w:rPr>
                <w:rStyle w:val="Strong"/>
                <w:rFonts w:eastAsia="宋体"/>
                <w:b w:val="0"/>
                <w:bCs w:val="0"/>
              </w:rPr>
              <w:t>具沉浸感</w:t>
            </w:r>
            <w:r w:rsidRPr="00CF5C86">
              <w:rPr>
                <w:rStyle w:val="Strong"/>
                <w:rFonts w:eastAsia="宋体"/>
                <w:b w:val="0"/>
                <w:bCs w:val="0"/>
              </w:rPr>
              <w:t>的会议体验</w:t>
            </w:r>
            <w:proofErr w:type="spellEnd"/>
          </w:p>
        </w:tc>
      </w:tr>
    </w:tbl>
    <w:p w14:paraId="71DADDF3" w14:textId="77777777" w:rsidR="00094109" w:rsidRPr="00CF5C86" w:rsidRDefault="00094109" w:rsidP="00F65950">
      <w:pPr>
        <w:rPr>
          <w:rStyle w:val="Strong"/>
          <w:rFonts w:eastAsia="宋体"/>
        </w:rPr>
      </w:pPr>
    </w:p>
    <w:p w14:paraId="7A2D5717" w14:textId="10A77345" w:rsidR="00B830B1" w:rsidRPr="00CF5C86" w:rsidRDefault="00C4348D" w:rsidP="00B830B1">
      <w:pPr>
        <w:rPr>
          <w:rFonts w:eastAsia="宋体"/>
          <w:lang w:val="en-US" w:eastAsia="zh-CN"/>
        </w:rPr>
      </w:pPr>
      <w:r w:rsidRPr="00CF5C86">
        <w:rPr>
          <w:rFonts w:eastAsia="宋体"/>
          <w:lang w:val="en-US" w:eastAsia="zh-CN"/>
        </w:rPr>
        <w:t>这次安装展示了如何</w:t>
      </w:r>
      <w:r w:rsidR="0072092D" w:rsidRPr="00CF5C86">
        <w:rPr>
          <w:rFonts w:eastAsia="宋体"/>
          <w:lang w:val="en-US" w:eastAsia="zh-CN"/>
        </w:rPr>
        <w:t>通过</w:t>
      </w:r>
      <w:r w:rsidR="00DE089D" w:rsidRPr="00CF5C86">
        <w:rPr>
          <w:rFonts w:eastAsia="宋体"/>
          <w:lang w:val="en-US" w:eastAsia="zh-CN"/>
        </w:rPr>
        <w:t>将</w:t>
      </w:r>
      <w:r w:rsidRPr="00CF5C86">
        <w:rPr>
          <w:rFonts w:eastAsia="宋体"/>
          <w:lang w:val="en-US" w:eastAsia="zh-CN"/>
        </w:rPr>
        <w:t>一流的音频和视频技术</w:t>
      </w:r>
      <w:r w:rsidR="00DE089D" w:rsidRPr="00CF5C86">
        <w:rPr>
          <w:rFonts w:eastAsia="宋体"/>
          <w:lang w:val="en-US" w:eastAsia="zh-CN"/>
        </w:rPr>
        <w:t>相结合</w:t>
      </w:r>
      <w:r w:rsidRPr="00CF5C86">
        <w:rPr>
          <w:rFonts w:eastAsia="宋体"/>
          <w:lang w:val="en-US" w:eastAsia="zh-CN"/>
        </w:rPr>
        <w:t>来解决现实世界中的视听挑战，并提供前所未有的会议公平性。该解决方案操作简便、部署简单，可实现</w:t>
      </w:r>
      <w:r w:rsidR="00A164B6" w:rsidRPr="00A164B6">
        <w:rPr>
          <w:rFonts w:eastAsia="宋体"/>
          <w:lang w:eastAsia="zh-CN"/>
        </w:rPr>
        <w:t>摄像机</w:t>
      </w:r>
      <w:r w:rsidRPr="00CF5C86">
        <w:rPr>
          <w:rFonts w:eastAsia="宋体"/>
          <w:lang w:val="en-US" w:eastAsia="zh-CN"/>
        </w:rPr>
        <w:t>自动</w:t>
      </w:r>
      <w:r w:rsidR="00D26F88" w:rsidRPr="00CF5C86">
        <w:rPr>
          <w:rFonts w:eastAsia="宋体"/>
          <w:lang w:val="en-US" w:eastAsia="zh-CN"/>
        </w:rPr>
        <w:t>追踪</w:t>
      </w:r>
      <w:r w:rsidRPr="00CF5C86">
        <w:rPr>
          <w:rFonts w:eastAsia="宋体"/>
          <w:lang w:val="en-US" w:eastAsia="zh-CN"/>
        </w:rPr>
        <w:t>和精确的语音拾取，极大地</w:t>
      </w:r>
      <w:r w:rsidR="00C32FED" w:rsidRPr="00CF5C86">
        <w:rPr>
          <w:rFonts w:eastAsia="宋体"/>
          <w:lang w:val="en-US" w:eastAsia="zh-CN"/>
        </w:rPr>
        <w:t>提升</w:t>
      </w:r>
      <w:r w:rsidRPr="00CF5C86">
        <w:rPr>
          <w:rFonts w:eastAsia="宋体"/>
          <w:lang w:val="en-US" w:eastAsia="zh-CN"/>
        </w:rPr>
        <w:t>了混合通信体验。</w:t>
      </w:r>
    </w:p>
    <w:p w14:paraId="5996D958" w14:textId="77777777" w:rsidR="00C4348D" w:rsidRPr="00CF5C86" w:rsidRDefault="00C4348D" w:rsidP="00B830B1">
      <w:pPr>
        <w:rPr>
          <w:rFonts w:eastAsia="宋体"/>
          <w:lang w:val="en-US" w:eastAsia="zh-CN"/>
        </w:rPr>
      </w:pPr>
    </w:p>
    <w:p w14:paraId="326B86A5" w14:textId="2624BD35" w:rsidR="00B830B1" w:rsidRPr="00CF5C86" w:rsidRDefault="00C4348D" w:rsidP="00B830B1">
      <w:pPr>
        <w:rPr>
          <w:rFonts w:eastAsia="宋体"/>
          <w:lang w:val="en-US" w:eastAsia="zh-CN"/>
        </w:rPr>
      </w:pPr>
      <w:r w:rsidRPr="00CF5C86">
        <w:rPr>
          <w:rFonts w:eastAsia="宋体"/>
          <w:lang w:val="en-US" w:eastAsia="zh-CN"/>
        </w:rPr>
        <w:lastRenderedPageBreak/>
        <w:t>森海塞尔</w:t>
      </w:r>
      <w:r w:rsidRPr="00CF5C86">
        <w:rPr>
          <w:rFonts w:eastAsia="宋体"/>
          <w:lang w:val="en-US" w:eastAsia="zh-CN"/>
        </w:rPr>
        <w:t>TCC 2</w:t>
      </w:r>
      <w:r w:rsidRPr="00CF5C86">
        <w:rPr>
          <w:rFonts w:eastAsia="宋体"/>
          <w:lang w:val="en-US" w:eastAsia="zh-CN"/>
        </w:rPr>
        <w:t>是一款采用动态波束成形技术的天花阵列麦克风。它能提供超窄</w:t>
      </w:r>
      <w:r w:rsidR="00CD08CD" w:rsidRPr="00CF5C86">
        <w:rPr>
          <w:rFonts w:eastAsia="宋体"/>
          <w:lang w:val="en-US" w:eastAsia="zh-CN"/>
        </w:rPr>
        <w:t>的</w:t>
      </w:r>
      <w:r w:rsidRPr="00CF5C86">
        <w:rPr>
          <w:rFonts w:eastAsia="宋体"/>
          <w:lang w:val="en-US" w:eastAsia="zh-CN"/>
        </w:rPr>
        <w:t>、高精度的语音捕捉波束，</w:t>
      </w:r>
      <w:r w:rsidR="00FA1137" w:rsidRPr="00CF5C86">
        <w:rPr>
          <w:rFonts w:eastAsia="宋体"/>
          <w:lang w:val="en-US" w:eastAsia="zh-CN"/>
        </w:rPr>
        <w:t>从而</w:t>
      </w:r>
      <w:r w:rsidRPr="00CF5C86">
        <w:rPr>
          <w:rFonts w:eastAsia="宋体"/>
          <w:lang w:val="en-US" w:eastAsia="zh-CN"/>
        </w:rPr>
        <w:t>检测</w:t>
      </w:r>
      <w:r w:rsidR="008D4BB1" w:rsidRPr="00CF5C86">
        <w:rPr>
          <w:rFonts w:eastAsia="宋体"/>
          <w:lang w:val="en-US" w:eastAsia="zh-CN"/>
        </w:rPr>
        <w:t>发言人</w:t>
      </w:r>
      <w:r w:rsidRPr="00CF5C86">
        <w:rPr>
          <w:rFonts w:eastAsia="宋体"/>
          <w:lang w:val="en-US" w:eastAsia="zh-CN"/>
        </w:rPr>
        <w:t>的位置，并将位置数据传输</w:t>
      </w:r>
      <w:r w:rsidR="008D4BB1" w:rsidRPr="00CF5C86">
        <w:rPr>
          <w:rFonts w:eastAsia="宋体"/>
          <w:lang w:val="en-US" w:eastAsia="zh-CN"/>
        </w:rPr>
        <w:t>给</w:t>
      </w:r>
      <w:r w:rsidRPr="00CF5C86">
        <w:rPr>
          <w:rFonts w:eastAsia="宋体"/>
          <w:lang w:val="en-US" w:eastAsia="zh-CN"/>
        </w:rPr>
        <w:t>Lumens</w:t>
      </w:r>
      <w:r w:rsidRPr="00CF5C86">
        <w:rPr>
          <w:rFonts w:eastAsia="宋体"/>
          <w:lang w:val="en-US" w:eastAsia="zh-CN"/>
        </w:rPr>
        <w:t>系统。这</w:t>
      </w:r>
      <w:r w:rsidR="008D4BB1" w:rsidRPr="00CF5C86">
        <w:rPr>
          <w:rFonts w:eastAsia="宋体"/>
          <w:lang w:val="en-US" w:eastAsia="zh-CN"/>
        </w:rPr>
        <w:t>使</w:t>
      </w:r>
      <w:r w:rsidR="00A164B6" w:rsidRPr="00A164B6">
        <w:rPr>
          <w:rFonts w:eastAsia="宋体"/>
          <w:lang w:eastAsia="zh-CN"/>
        </w:rPr>
        <w:t>摄像机</w:t>
      </w:r>
      <w:r w:rsidRPr="00CF5C86">
        <w:rPr>
          <w:rFonts w:eastAsia="宋体"/>
          <w:lang w:val="en-US" w:eastAsia="zh-CN"/>
        </w:rPr>
        <w:t>能</w:t>
      </w:r>
      <w:r w:rsidR="008D4BB1" w:rsidRPr="00CF5C86">
        <w:rPr>
          <w:rFonts w:eastAsia="宋体"/>
          <w:lang w:val="en-US" w:eastAsia="zh-CN"/>
        </w:rPr>
        <w:t>够</w:t>
      </w:r>
      <w:r w:rsidRPr="00CF5C86">
        <w:rPr>
          <w:rFonts w:eastAsia="宋体"/>
          <w:lang w:val="en-US" w:eastAsia="zh-CN"/>
        </w:rPr>
        <w:t>自动</w:t>
      </w:r>
      <w:r w:rsidR="00D26F88" w:rsidRPr="00CF5C86">
        <w:rPr>
          <w:rFonts w:eastAsia="宋体"/>
          <w:lang w:val="en-US" w:eastAsia="zh-CN"/>
        </w:rPr>
        <w:t>追踪</w:t>
      </w:r>
      <w:r w:rsidRPr="00CF5C86">
        <w:rPr>
          <w:rFonts w:eastAsia="宋体"/>
          <w:lang w:val="en-US" w:eastAsia="zh-CN"/>
        </w:rPr>
        <w:t>和</w:t>
      </w:r>
      <w:proofErr w:type="gramStart"/>
      <w:r w:rsidR="00393111" w:rsidRPr="00CF5C86">
        <w:rPr>
          <w:rFonts w:eastAsia="宋体"/>
          <w:lang w:val="en-US" w:eastAsia="zh-CN"/>
        </w:rPr>
        <w:t>框选</w:t>
      </w:r>
      <w:proofErr w:type="gramEnd"/>
      <w:r w:rsidRPr="00CF5C86">
        <w:rPr>
          <w:rFonts w:eastAsia="宋体"/>
          <w:lang w:val="en-US" w:eastAsia="zh-CN"/>
        </w:rPr>
        <w:t>主动扬声器，而无需</w:t>
      </w:r>
      <w:r w:rsidR="007F21D3" w:rsidRPr="00CF5C86">
        <w:rPr>
          <w:rFonts w:eastAsia="宋体"/>
          <w:lang w:val="en-US" w:eastAsia="zh-CN"/>
        </w:rPr>
        <w:t>进行</w:t>
      </w:r>
      <w:r w:rsidRPr="00CF5C86">
        <w:rPr>
          <w:rFonts w:eastAsia="宋体"/>
          <w:lang w:val="en-US" w:eastAsia="zh-CN"/>
        </w:rPr>
        <w:t>额外编码或复杂配置。</w:t>
      </w:r>
    </w:p>
    <w:p w14:paraId="70205FE6" w14:textId="77777777" w:rsidR="00C4348D" w:rsidRPr="00CF5C86" w:rsidRDefault="00C4348D" w:rsidP="00B830B1">
      <w:pPr>
        <w:rPr>
          <w:rFonts w:eastAsia="宋体"/>
          <w:lang w:val="en-US" w:eastAsia="zh-CN"/>
        </w:rPr>
      </w:pPr>
    </w:p>
    <w:p w14:paraId="2E7781AD" w14:textId="6C1C8D2C" w:rsidR="003D5826" w:rsidRPr="00CF5C86" w:rsidRDefault="00C4348D" w:rsidP="003D5826">
      <w:pPr>
        <w:rPr>
          <w:rFonts w:eastAsia="宋体"/>
          <w:lang w:val="en-US" w:eastAsia="zh-CN"/>
        </w:rPr>
      </w:pPr>
      <w:r w:rsidRPr="00CF5C86">
        <w:rPr>
          <w:rFonts w:eastAsia="宋体" w:cs="Arial"/>
          <w:noProof/>
          <w:sz w:val="22"/>
          <w:szCs w:val="24"/>
        </w:rPr>
        <w:drawing>
          <wp:anchor distT="0" distB="0" distL="114300" distR="114300" simplePos="0" relativeHeight="251658240" behindDoc="1" locked="0" layoutInCell="1" allowOverlap="1" wp14:anchorId="2E2B4EB0" wp14:editId="7856588E">
            <wp:simplePos x="0" y="0"/>
            <wp:positionH relativeFrom="column">
              <wp:posOffset>3175</wp:posOffset>
            </wp:positionH>
            <wp:positionV relativeFrom="paragraph">
              <wp:posOffset>1033145</wp:posOffset>
            </wp:positionV>
            <wp:extent cx="2512800" cy="1839600"/>
            <wp:effectExtent l="0" t="0" r="1905" b="1905"/>
            <wp:wrapTight wrapText="bothSides">
              <wp:wrapPolygon edited="0">
                <wp:start x="0" y="0"/>
                <wp:lineTo x="0" y="21473"/>
                <wp:lineTo x="21507" y="21473"/>
                <wp:lineTo x="21507" y="0"/>
                <wp:lineTo x="0" y="0"/>
              </wp:wrapPolygon>
            </wp:wrapTight>
            <wp:docPr id="3" name="圖片 3" descr="A black rectangular device with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A black rectangular device with wires&#10;&#10;AI-generated content may be incorrect."/>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12800" cy="183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C86">
        <w:rPr>
          <w:rFonts w:eastAsia="宋体"/>
          <w:lang w:val="en-US" w:eastAsia="zh-CN"/>
        </w:rPr>
        <w:t xml:space="preserve">Lumens </w:t>
      </w:r>
      <w:proofErr w:type="spellStart"/>
      <w:r w:rsidRPr="00CF5C86">
        <w:rPr>
          <w:rFonts w:eastAsia="宋体"/>
          <w:lang w:val="en-US" w:eastAsia="zh-CN"/>
        </w:rPr>
        <w:t>CamConnect</w:t>
      </w:r>
      <w:proofErr w:type="spellEnd"/>
      <w:r w:rsidRPr="00CF5C86">
        <w:rPr>
          <w:rFonts w:eastAsia="宋体"/>
          <w:lang w:val="en-US" w:eastAsia="zh-CN"/>
        </w:rPr>
        <w:t xml:space="preserve"> Pro</w:t>
      </w:r>
      <w:r w:rsidRPr="00CF5C86">
        <w:rPr>
          <w:rFonts w:eastAsia="宋体"/>
          <w:lang w:val="en-US" w:eastAsia="zh-CN"/>
        </w:rPr>
        <w:t>是一款先进的</w:t>
      </w:r>
      <w:r w:rsidR="00A164B6" w:rsidRPr="00A164B6">
        <w:rPr>
          <w:rFonts w:eastAsia="宋体"/>
          <w:lang w:eastAsia="zh-CN"/>
        </w:rPr>
        <w:t>智能声像追踪</w:t>
      </w:r>
      <w:r w:rsidRPr="00CF5C86">
        <w:rPr>
          <w:rFonts w:eastAsia="宋体"/>
          <w:lang w:val="en-US" w:eastAsia="zh-CN"/>
        </w:rPr>
        <w:t>处理器。该系统配备人工智能，可实现精确的</w:t>
      </w:r>
      <w:r w:rsidR="00A164B6" w:rsidRPr="00A164B6">
        <w:rPr>
          <w:rFonts w:eastAsia="宋体"/>
          <w:lang w:eastAsia="zh-CN"/>
        </w:rPr>
        <w:t>人物跟踪</w:t>
      </w:r>
      <w:r w:rsidR="00E834D7" w:rsidRPr="00CF5C86">
        <w:rPr>
          <w:rFonts w:eastAsia="宋体"/>
          <w:lang w:val="en-US" w:eastAsia="zh-CN"/>
        </w:rPr>
        <w:t>。此外，该系统</w:t>
      </w:r>
      <w:r w:rsidRPr="00CF5C86">
        <w:rPr>
          <w:rFonts w:eastAsia="宋体"/>
          <w:lang w:val="en-US" w:eastAsia="zh-CN"/>
        </w:rPr>
        <w:t>可自主控制多达四台</w:t>
      </w:r>
      <w:r w:rsidRPr="00CF5C86">
        <w:rPr>
          <w:rFonts w:eastAsia="宋体"/>
          <w:lang w:val="en-US" w:eastAsia="zh-CN"/>
        </w:rPr>
        <w:t>IP PTZ</w:t>
      </w:r>
      <w:r w:rsidR="00A164B6" w:rsidRPr="00A164B6">
        <w:rPr>
          <w:rFonts w:eastAsia="宋体"/>
          <w:lang w:eastAsia="zh-CN"/>
        </w:rPr>
        <w:t>摄像机</w:t>
      </w:r>
      <w:r w:rsidRPr="00CF5C86">
        <w:rPr>
          <w:rFonts w:eastAsia="宋体"/>
          <w:lang w:val="en-US" w:eastAsia="zh-CN"/>
        </w:rPr>
        <w:t>，</w:t>
      </w:r>
      <w:r w:rsidR="004C7DB9" w:rsidRPr="00CF5C86">
        <w:rPr>
          <w:rFonts w:eastAsia="宋体"/>
          <w:lang w:val="en-US" w:eastAsia="zh-CN"/>
        </w:rPr>
        <w:t>对</w:t>
      </w:r>
      <w:r w:rsidRPr="00CF5C86">
        <w:rPr>
          <w:rFonts w:eastAsia="宋体"/>
          <w:lang w:val="en-US" w:eastAsia="zh-CN"/>
        </w:rPr>
        <w:t>每个镜头</w:t>
      </w:r>
      <w:r w:rsidR="004C7DB9" w:rsidRPr="00CF5C86">
        <w:rPr>
          <w:rFonts w:eastAsia="宋体"/>
          <w:lang w:val="en-US" w:eastAsia="zh-CN"/>
        </w:rPr>
        <w:t>进行智能</w:t>
      </w:r>
      <w:r w:rsidR="00A6773E" w:rsidRPr="00CF5C86">
        <w:rPr>
          <w:rFonts w:eastAsia="宋体"/>
          <w:lang w:val="en-US" w:eastAsia="zh-CN"/>
        </w:rPr>
        <w:t>控制</w:t>
      </w:r>
      <w:r w:rsidRPr="00CF5C86">
        <w:rPr>
          <w:rFonts w:eastAsia="宋体"/>
          <w:lang w:val="en-US" w:eastAsia="zh-CN"/>
        </w:rPr>
        <w:t>并实时切换角度，</w:t>
      </w:r>
      <w:r w:rsidR="003076F9" w:rsidRPr="00CF5C86">
        <w:rPr>
          <w:rFonts w:eastAsia="宋体"/>
          <w:lang w:val="en-US" w:eastAsia="zh-CN"/>
        </w:rPr>
        <w:t>从而</w:t>
      </w:r>
      <w:r w:rsidRPr="00CF5C86">
        <w:rPr>
          <w:rFonts w:eastAsia="宋体"/>
          <w:lang w:val="en-US" w:eastAsia="zh-CN"/>
        </w:rPr>
        <w:t>清晰自然地捕捉每位发言</w:t>
      </w:r>
      <w:r w:rsidR="003076F9" w:rsidRPr="00CF5C86">
        <w:rPr>
          <w:rFonts w:eastAsia="宋体"/>
          <w:lang w:val="en-US" w:eastAsia="zh-CN"/>
        </w:rPr>
        <w:t>人的画面</w:t>
      </w:r>
      <w:r w:rsidRPr="00CF5C86">
        <w:rPr>
          <w:rFonts w:eastAsia="宋体"/>
          <w:lang w:val="en-US" w:eastAsia="zh-CN"/>
        </w:rPr>
        <w:t>。</w:t>
      </w:r>
    </w:p>
    <w:p w14:paraId="4A7042B6" w14:textId="4CA93945" w:rsidR="00C4348D" w:rsidRPr="00CF5C86" w:rsidRDefault="00C4348D" w:rsidP="003D5826">
      <w:pPr>
        <w:autoSpaceDE w:val="0"/>
        <w:autoSpaceDN w:val="0"/>
        <w:adjustRightInd w:val="0"/>
        <w:spacing w:line="0" w:lineRule="atLeast"/>
        <w:jc w:val="center"/>
        <w:rPr>
          <w:rFonts w:eastAsia="宋体"/>
          <w:sz w:val="15"/>
          <w:szCs w:val="15"/>
          <w:lang w:val="en-US" w:eastAsia="zh-CN"/>
        </w:rPr>
      </w:pPr>
    </w:p>
    <w:p w14:paraId="01337B8A" w14:textId="036BBD74" w:rsidR="00C4348D" w:rsidRPr="00A164B6" w:rsidRDefault="00C4348D" w:rsidP="003D5826">
      <w:pPr>
        <w:autoSpaceDE w:val="0"/>
        <w:autoSpaceDN w:val="0"/>
        <w:adjustRightInd w:val="0"/>
        <w:spacing w:line="0" w:lineRule="atLeast"/>
        <w:jc w:val="center"/>
        <w:rPr>
          <w:rFonts w:eastAsia="宋体"/>
          <w:sz w:val="15"/>
          <w:szCs w:val="15"/>
          <w:lang w:val="en-US" w:eastAsia="zh-CN"/>
        </w:rPr>
      </w:pPr>
    </w:p>
    <w:p w14:paraId="40EBBFBC" w14:textId="3B1C96A6" w:rsidR="00C4348D" w:rsidRPr="00CF5C86" w:rsidRDefault="00C4348D" w:rsidP="00C4348D">
      <w:pPr>
        <w:autoSpaceDE w:val="0"/>
        <w:autoSpaceDN w:val="0"/>
        <w:adjustRightInd w:val="0"/>
        <w:spacing w:line="0" w:lineRule="atLeast"/>
        <w:rPr>
          <w:rFonts w:eastAsia="宋体"/>
          <w:sz w:val="15"/>
          <w:szCs w:val="15"/>
          <w:lang w:val="en-US" w:eastAsia="zh-CN"/>
        </w:rPr>
      </w:pPr>
      <w:r w:rsidRPr="00CF5C86">
        <w:rPr>
          <w:rFonts w:eastAsia="宋体" w:cs="Arial"/>
          <w:noProof/>
          <w:sz w:val="22"/>
          <w:szCs w:val="24"/>
        </w:rPr>
        <w:drawing>
          <wp:anchor distT="0" distB="0" distL="114300" distR="114300" simplePos="0" relativeHeight="251659264" behindDoc="1" locked="0" layoutInCell="1" allowOverlap="1" wp14:anchorId="122084F2" wp14:editId="7FE177D5">
            <wp:simplePos x="0" y="0"/>
            <wp:positionH relativeFrom="column">
              <wp:posOffset>2606675</wp:posOffset>
            </wp:positionH>
            <wp:positionV relativeFrom="paragraph">
              <wp:posOffset>67336</wp:posOffset>
            </wp:positionV>
            <wp:extent cx="2372400" cy="1839600"/>
            <wp:effectExtent l="0" t="0" r="2540" b="1905"/>
            <wp:wrapTight wrapText="bothSides">
              <wp:wrapPolygon edited="0">
                <wp:start x="0" y="0"/>
                <wp:lineTo x="0" y="21473"/>
                <wp:lineTo x="21507" y="21473"/>
                <wp:lineTo x="21507" y="0"/>
                <wp:lineTo x="0" y="0"/>
              </wp:wrapPolygon>
            </wp:wrapTight>
            <wp:docPr id="4" name="圖片 4" descr="A white camera on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A white camera on a white wall&#10;&#10;AI-generated content may be incorrect."/>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372400" cy="183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BDD86" w14:textId="4B482C2F" w:rsidR="003C7B7B" w:rsidRPr="00CF5C86" w:rsidRDefault="003C7B7B" w:rsidP="003D5826">
      <w:pPr>
        <w:autoSpaceDE w:val="0"/>
        <w:autoSpaceDN w:val="0"/>
        <w:adjustRightInd w:val="0"/>
        <w:spacing w:line="0" w:lineRule="atLeast"/>
        <w:jc w:val="center"/>
        <w:rPr>
          <w:rFonts w:eastAsia="宋体"/>
          <w:sz w:val="15"/>
          <w:szCs w:val="15"/>
          <w:lang w:val="en-US" w:eastAsia="zh-CN"/>
        </w:rPr>
      </w:pPr>
      <w:r w:rsidRPr="00CF5C86">
        <w:rPr>
          <w:rFonts w:eastAsia="宋体"/>
          <w:sz w:val="15"/>
          <w:szCs w:val="15"/>
          <w:lang w:val="en-US" w:eastAsia="zh-CN"/>
        </w:rPr>
        <w:t>左：</w:t>
      </w:r>
      <w:proofErr w:type="spellStart"/>
      <w:r w:rsidRPr="00CF5C86">
        <w:rPr>
          <w:rFonts w:eastAsia="宋体"/>
          <w:sz w:val="15"/>
          <w:szCs w:val="15"/>
          <w:lang w:val="en-US" w:eastAsia="zh-CN"/>
        </w:rPr>
        <w:t>CamConnect</w:t>
      </w:r>
      <w:proofErr w:type="spellEnd"/>
      <w:r w:rsidRPr="00CF5C86">
        <w:rPr>
          <w:rFonts w:eastAsia="宋体"/>
          <w:sz w:val="15"/>
          <w:szCs w:val="15"/>
          <w:lang w:val="en-US" w:eastAsia="zh-CN"/>
        </w:rPr>
        <w:t xml:space="preserve"> Pro/</w:t>
      </w:r>
      <w:r w:rsidRPr="00CF5C86">
        <w:rPr>
          <w:rFonts w:eastAsia="宋体"/>
          <w:sz w:val="15"/>
          <w:szCs w:val="15"/>
          <w:lang w:val="en-US" w:eastAsia="zh-CN"/>
        </w:rPr>
        <w:t>右：</w:t>
      </w:r>
      <w:r w:rsidRPr="00CF5C86">
        <w:rPr>
          <w:rFonts w:eastAsia="宋体"/>
          <w:sz w:val="15"/>
          <w:szCs w:val="15"/>
          <w:lang w:val="en-US" w:eastAsia="zh-CN"/>
        </w:rPr>
        <w:t>VC-TR30 AI</w:t>
      </w:r>
      <w:r w:rsidRPr="00CF5C86">
        <w:rPr>
          <w:rFonts w:eastAsia="宋体"/>
          <w:sz w:val="15"/>
          <w:szCs w:val="15"/>
          <w:lang w:val="en-US" w:eastAsia="zh-CN"/>
        </w:rPr>
        <w:t>自动</w:t>
      </w:r>
      <w:r w:rsidR="00D26F88" w:rsidRPr="00CF5C86">
        <w:rPr>
          <w:rFonts w:eastAsia="宋体"/>
          <w:sz w:val="15"/>
          <w:szCs w:val="15"/>
          <w:lang w:val="en-US" w:eastAsia="zh-CN"/>
        </w:rPr>
        <w:t>追踪</w:t>
      </w:r>
      <w:r w:rsidR="00A164B6" w:rsidRPr="00A164B6">
        <w:rPr>
          <w:rFonts w:eastAsia="宋体"/>
          <w:sz w:val="15"/>
          <w:szCs w:val="15"/>
          <w:lang w:eastAsia="zh-CN"/>
        </w:rPr>
        <w:t>摄像机</w:t>
      </w:r>
      <w:r w:rsidR="00D26F88" w:rsidRPr="00CF5C86">
        <w:rPr>
          <w:rFonts w:eastAsia="宋体"/>
          <w:sz w:val="15"/>
          <w:szCs w:val="15"/>
          <w:lang w:val="en-US" w:eastAsia="zh-CN"/>
        </w:rPr>
        <w:t>——Lumens</w:t>
      </w:r>
      <w:r w:rsidRPr="00CF5C86">
        <w:rPr>
          <w:rFonts w:eastAsia="宋体"/>
          <w:sz w:val="15"/>
          <w:szCs w:val="15"/>
          <w:lang w:val="en-US" w:eastAsia="zh-CN"/>
        </w:rPr>
        <w:t>产品</w:t>
      </w:r>
    </w:p>
    <w:p w14:paraId="1134B7AF" w14:textId="3379B04D" w:rsidR="003D5826" w:rsidRPr="00CF5C86" w:rsidRDefault="003D5826" w:rsidP="00B830B1">
      <w:pPr>
        <w:rPr>
          <w:rFonts w:eastAsia="宋体"/>
          <w:lang w:eastAsia="zh-CN"/>
        </w:rPr>
      </w:pPr>
    </w:p>
    <w:p w14:paraId="72A2FD31" w14:textId="03BFCFF0" w:rsidR="00DC3C17" w:rsidRPr="00DC3C17" w:rsidRDefault="003076F9" w:rsidP="00DC3C17">
      <w:pPr>
        <w:rPr>
          <w:rFonts w:eastAsia="宋体"/>
          <w:lang w:val="en-US" w:eastAsia="zh-CN"/>
        </w:rPr>
      </w:pPr>
      <w:r w:rsidRPr="00CF5C86">
        <w:rPr>
          <w:rFonts w:eastAsia="宋体"/>
          <w:lang w:val="en-US" w:eastAsia="zh-CN"/>
        </w:rPr>
        <w:t>这套解决方案具有</w:t>
      </w:r>
      <w:r w:rsidR="003C7B7B" w:rsidRPr="00CF5C86">
        <w:rPr>
          <w:rFonts w:eastAsia="宋体"/>
          <w:lang w:val="en-US" w:eastAsia="zh-CN"/>
        </w:rPr>
        <w:t>可扩展、易于部署的</w:t>
      </w:r>
      <w:r w:rsidRPr="00CF5C86">
        <w:rPr>
          <w:rFonts w:eastAsia="宋体"/>
          <w:lang w:val="en-US" w:eastAsia="zh-CN"/>
        </w:rPr>
        <w:t>特点</w:t>
      </w:r>
      <w:r w:rsidR="003C7B7B" w:rsidRPr="00CF5C86">
        <w:rPr>
          <w:rFonts w:eastAsia="宋体"/>
          <w:lang w:val="en-US" w:eastAsia="zh-CN"/>
        </w:rPr>
        <w:t>，适用于各种专业环境，包括会议室、董事会议室、教室和礼堂。</w:t>
      </w:r>
      <w:r w:rsidR="00DC3C17" w:rsidRPr="00DC3C17">
        <w:rPr>
          <w:rFonts w:eastAsia="宋体"/>
          <w:lang w:val="en-US" w:eastAsia="zh-CN"/>
        </w:rPr>
        <w:t>透过</w:t>
      </w:r>
      <w:r w:rsidR="00DC3C17" w:rsidRPr="00DC3C17">
        <w:rPr>
          <w:rFonts w:eastAsia="宋体"/>
          <w:lang w:val="en-US" w:eastAsia="zh-CN"/>
        </w:rPr>
        <w:t>Lumens</w:t>
      </w:r>
      <w:r w:rsidR="00DC3C17" w:rsidRPr="00DC3C17">
        <w:rPr>
          <w:rFonts w:eastAsia="宋体"/>
          <w:lang w:val="en-US" w:eastAsia="zh-CN"/>
        </w:rPr>
        <w:t>智能声像追踪处理器，将麦克风系统的声音数据，传送到</w:t>
      </w:r>
      <w:r w:rsidR="00DC3C17" w:rsidRPr="00DC3C17">
        <w:rPr>
          <w:rFonts w:eastAsia="宋体"/>
          <w:lang w:val="en-US" w:eastAsia="zh-CN"/>
        </w:rPr>
        <w:t>IP</w:t>
      </w:r>
      <w:r w:rsidR="00DC3C17" w:rsidRPr="00DC3C17">
        <w:rPr>
          <w:rFonts w:eastAsia="宋体"/>
          <w:lang w:val="en-US" w:eastAsia="zh-CN"/>
        </w:rPr>
        <w:t>摄像机，摄像机便能自动锁定当前发言者，从而大幅提高会议公平性与参与度，更让远程会议如同面对面般自然流畅。</w:t>
      </w:r>
    </w:p>
    <w:p w14:paraId="50796688" w14:textId="77777777" w:rsidR="003C7B7B" w:rsidRPr="00CF5C86" w:rsidRDefault="003C7B7B" w:rsidP="00B830B1">
      <w:pPr>
        <w:rPr>
          <w:rFonts w:eastAsia="宋体"/>
          <w:lang w:val="en-US" w:eastAsia="zh-CN"/>
        </w:rPr>
      </w:pPr>
    </w:p>
    <w:p w14:paraId="6C952F64" w14:textId="46EDF23F" w:rsidR="00B830B1" w:rsidRPr="00CF5C86" w:rsidRDefault="00A4291E" w:rsidP="00B830B1">
      <w:pPr>
        <w:rPr>
          <w:rFonts w:eastAsia="宋体"/>
          <w:lang w:val="en-US" w:eastAsia="zh-CN"/>
        </w:rPr>
      </w:pPr>
      <w:r>
        <w:rPr>
          <w:rFonts w:eastAsia="宋体" w:hint="eastAsia"/>
          <w:lang w:val="en-US" w:eastAsia="zh-CN"/>
        </w:rPr>
        <w:t>“</w:t>
      </w:r>
      <w:r w:rsidR="003C7B7B" w:rsidRPr="00CF5C86">
        <w:rPr>
          <w:rFonts w:eastAsia="宋体"/>
          <w:lang w:val="en-US" w:eastAsia="zh-CN"/>
        </w:rPr>
        <w:t>此次合作体现了我们共同致力于创造功能强大、灵活的会议解决方案，以支持更具包容性和更富有成效的会议</w:t>
      </w:r>
      <w:r w:rsidR="008D32AA" w:rsidRPr="00CF5C86">
        <w:rPr>
          <w:rFonts w:eastAsia="宋体"/>
          <w:lang w:val="en-US" w:eastAsia="zh-CN"/>
        </w:rPr>
        <w:t>体验</w:t>
      </w:r>
      <w:r w:rsidR="00F24002" w:rsidRPr="00CF5C86">
        <w:rPr>
          <w:rFonts w:eastAsia="宋体"/>
          <w:lang w:val="en-US" w:eastAsia="zh-CN"/>
        </w:rPr>
        <w:t>，</w:t>
      </w:r>
      <w:r>
        <w:rPr>
          <w:rFonts w:eastAsia="宋体" w:hint="eastAsia"/>
          <w:lang w:val="en-US" w:eastAsia="zh-CN"/>
        </w:rPr>
        <w:t>”</w:t>
      </w:r>
      <w:r w:rsidR="00A34B7B" w:rsidRPr="00CF5C86">
        <w:rPr>
          <w:rFonts w:eastAsia="宋体"/>
          <w:lang w:val="en-US" w:eastAsia="zh-CN"/>
        </w:rPr>
        <w:t>森海塞尔香港和台湾地区</w:t>
      </w:r>
      <w:r w:rsidR="00F24002" w:rsidRPr="00CF5C86">
        <w:rPr>
          <w:rFonts w:eastAsia="宋体"/>
          <w:lang w:val="en-US" w:eastAsia="zh-CN"/>
        </w:rPr>
        <w:t>商务通讯</w:t>
      </w:r>
      <w:r w:rsidR="00A34B7B" w:rsidRPr="00CF5C86">
        <w:rPr>
          <w:rFonts w:eastAsia="宋体"/>
          <w:lang w:val="en-US" w:eastAsia="zh-CN"/>
        </w:rPr>
        <w:t>销售</w:t>
      </w:r>
      <w:r w:rsidR="00393111" w:rsidRPr="00CF5C86">
        <w:rPr>
          <w:rFonts w:eastAsia="宋体"/>
          <w:lang w:val="en-US" w:eastAsia="zh-CN"/>
        </w:rPr>
        <w:t>负责人</w:t>
      </w:r>
      <w:r w:rsidR="00A34B7B" w:rsidRPr="00CF5C86">
        <w:rPr>
          <w:rFonts w:eastAsia="宋体"/>
          <w:lang w:val="en-US" w:eastAsia="zh-CN"/>
        </w:rPr>
        <w:t>Jessica Wong</w:t>
      </w:r>
      <w:r w:rsidR="00A34B7B" w:rsidRPr="00CF5C86">
        <w:rPr>
          <w:rFonts w:eastAsia="宋体"/>
          <w:lang w:val="en-US" w:eastAsia="zh-CN"/>
        </w:rPr>
        <w:t>表示</w:t>
      </w:r>
      <w:r w:rsidR="00157DD0" w:rsidRPr="00CF5C86">
        <w:rPr>
          <w:rFonts w:eastAsia="宋体"/>
          <w:lang w:val="en-US" w:eastAsia="zh-CN"/>
        </w:rPr>
        <w:t>，</w:t>
      </w:r>
      <w:r>
        <w:rPr>
          <w:rFonts w:eastAsia="宋体" w:hint="eastAsia"/>
          <w:lang w:val="en-US" w:eastAsia="zh-CN"/>
        </w:rPr>
        <w:t>“</w:t>
      </w:r>
      <w:r w:rsidR="003C7B7B" w:rsidRPr="00CF5C86">
        <w:rPr>
          <w:rFonts w:eastAsia="宋体"/>
          <w:lang w:val="en-US" w:eastAsia="zh-CN"/>
        </w:rPr>
        <w:t>将我们的</w:t>
      </w:r>
      <w:r w:rsidR="00157DD0" w:rsidRPr="00CF5C86">
        <w:rPr>
          <w:rFonts w:eastAsia="宋体"/>
          <w:lang w:val="en-US" w:eastAsia="zh-CN"/>
        </w:rPr>
        <w:t>TCC 2</w:t>
      </w:r>
      <w:r w:rsidR="003C7B7B" w:rsidRPr="00CF5C86">
        <w:rPr>
          <w:rFonts w:eastAsia="宋体"/>
          <w:lang w:val="en-US" w:eastAsia="zh-CN"/>
        </w:rPr>
        <w:t>麦克风与</w:t>
      </w:r>
      <w:r w:rsidR="003C7B7B" w:rsidRPr="00CF5C86">
        <w:rPr>
          <w:rFonts w:eastAsia="宋体"/>
          <w:lang w:val="en-US" w:eastAsia="zh-CN"/>
        </w:rPr>
        <w:t>Lumens</w:t>
      </w:r>
      <w:r w:rsidR="00157DD0" w:rsidRPr="00CF5C86">
        <w:rPr>
          <w:rFonts w:eastAsia="宋体"/>
          <w:lang w:val="en-US" w:eastAsia="zh-CN"/>
        </w:rPr>
        <w:t xml:space="preserve"> </w:t>
      </w:r>
      <w:proofErr w:type="spellStart"/>
      <w:r w:rsidR="003C7B7B" w:rsidRPr="00CF5C86">
        <w:rPr>
          <w:rFonts w:eastAsia="宋体"/>
          <w:lang w:val="en-US" w:eastAsia="zh-CN"/>
        </w:rPr>
        <w:t>CamConnect</w:t>
      </w:r>
      <w:proofErr w:type="spellEnd"/>
      <w:r w:rsidR="003C7B7B" w:rsidRPr="00CF5C86">
        <w:rPr>
          <w:rFonts w:eastAsia="宋体"/>
          <w:lang w:val="en-US" w:eastAsia="zh-CN"/>
        </w:rPr>
        <w:t xml:space="preserve"> Pro</w:t>
      </w:r>
      <w:r w:rsidR="00DC3C17" w:rsidRPr="00DC3C17">
        <w:rPr>
          <w:rFonts w:eastAsia="宋体"/>
          <w:lang w:val="en-US" w:eastAsia="zh-CN"/>
        </w:rPr>
        <w:t>智能声像追踪</w:t>
      </w:r>
      <w:r w:rsidR="003C7B7B" w:rsidRPr="00CF5C86">
        <w:rPr>
          <w:rFonts w:eastAsia="宋体"/>
          <w:lang w:val="en-US" w:eastAsia="zh-CN"/>
        </w:rPr>
        <w:t>系统</w:t>
      </w:r>
      <w:r w:rsidR="00157DD0" w:rsidRPr="00CF5C86">
        <w:rPr>
          <w:rFonts w:eastAsia="宋体"/>
          <w:lang w:val="en-US" w:eastAsia="zh-CN"/>
        </w:rPr>
        <w:t>相</w:t>
      </w:r>
      <w:r w:rsidR="003C7B7B" w:rsidRPr="00CF5C86">
        <w:rPr>
          <w:rFonts w:eastAsia="宋体"/>
          <w:lang w:val="en-US" w:eastAsia="zh-CN"/>
        </w:rPr>
        <w:t>集成，可以提供易于部署和管理的无缝、高性能体验。</w:t>
      </w:r>
      <w:r w:rsidR="00FF67DC">
        <w:rPr>
          <w:rFonts w:eastAsia="宋体" w:hint="eastAsia"/>
          <w:lang w:val="en-US" w:eastAsia="zh-CN"/>
        </w:rPr>
        <w:t>”</w:t>
      </w:r>
    </w:p>
    <w:p w14:paraId="25797B09" w14:textId="7C728461" w:rsidR="003C7B7B" w:rsidRPr="00CF5C86" w:rsidRDefault="003C7B7B" w:rsidP="00B830B1">
      <w:pPr>
        <w:rPr>
          <w:rFonts w:eastAsia="宋体"/>
          <w:lang w:val="en-US" w:eastAsia="zh-CN"/>
        </w:rPr>
      </w:pPr>
    </w:p>
    <w:p w14:paraId="07F6A526" w14:textId="2E4CCCE7" w:rsidR="003C7B7B" w:rsidRPr="00CF5C86" w:rsidRDefault="007747EA" w:rsidP="003C7B7B">
      <w:pPr>
        <w:rPr>
          <w:rFonts w:eastAsia="宋体"/>
          <w:lang w:val="en-US" w:eastAsia="zh-CN"/>
        </w:rPr>
      </w:pPr>
      <w:r w:rsidRPr="00CF5C86">
        <w:rPr>
          <w:rFonts w:eastAsia="宋体"/>
          <w:lang w:val="en-US" w:eastAsia="zh-CN"/>
        </w:rPr>
        <w:t>该</w:t>
      </w:r>
      <w:r w:rsidR="003C7B7B" w:rsidRPr="00CF5C86">
        <w:rPr>
          <w:rFonts w:eastAsia="宋体"/>
          <w:lang w:val="en-US" w:eastAsia="zh-CN"/>
        </w:rPr>
        <w:t>集成解决方案将在</w:t>
      </w:r>
      <w:r w:rsidR="003C7B7B" w:rsidRPr="00CF5C86">
        <w:rPr>
          <w:rFonts w:eastAsia="宋体"/>
          <w:lang w:val="en-US" w:eastAsia="zh-CN"/>
        </w:rPr>
        <w:t>7</w:t>
      </w:r>
      <w:r w:rsidR="003C7B7B" w:rsidRPr="00CF5C86">
        <w:rPr>
          <w:rFonts w:eastAsia="宋体"/>
          <w:lang w:val="en-US" w:eastAsia="zh-CN"/>
        </w:rPr>
        <w:t>月</w:t>
      </w:r>
      <w:r w:rsidR="003C7B7B" w:rsidRPr="00CF5C86">
        <w:rPr>
          <w:rFonts w:eastAsia="宋体"/>
          <w:lang w:val="en-US" w:eastAsia="zh-CN"/>
        </w:rPr>
        <w:t>23</w:t>
      </w:r>
      <w:r w:rsidR="003C7B7B" w:rsidRPr="00CF5C86">
        <w:rPr>
          <w:rFonts w:eastAsia="宋体"/>
          <w:lang w:val="en-US" w:eastAsia="zh-CN"/>
        </w:rPr>
        <w:t>日至</w:t>
      </w:r>
      <w:r w:rsidR="003C7B7B" w:rsidRPr="00CF5C86">
        <w:rPr>
          <w:rFonts w:eastAsia="宋体"/>
          <w:lang w:val="en-US" w:eastAsia="zh-CN"/>
        </w:rPr>
        <w:t>25</w:t>
      </w:r>
      <w:r w:rsidR="003C7B7B" w:rsidRPr="00CF5C86">
        <w:rPr>
          <w:rFonts w:eastAsia="宋体"/>
          <w:lang w:val="en-US" w:eastAsia="zh-CN"/>
        </w:rPr>
        <w:t>日于泰国曼谷举行的</w:t>
      </w:r>
      <w:r w:rsidR="003C7B7B" w:rsidRPr="00CF5C86">
        <w:rPr>
          <w:rFonts w:eastAsia="宋体"/>
          <w:lang w:val="en-US" w:eastAsia="zh-CN"/>
        </w:rPr>
        <w:t>InfoComm Asia 2025</w:t>
      </w:r>
      <w:r w:rsidR="003C7B7B" w:rsidRPr="00CF5C86">
        <w:rPr>
          <w:rFonts w:eastAsia="宋体"/>
          <w:lang w:val="en-US" w:eastAsia="zh-CN"/>
        </w:rPr>
        <w:t>展会上进行现场演示。欲了解该系统的实际运行情况，并进一步了解集成工作原理，请</w:t>
      </w:r>
      <w:r w:rsidR="005E08DB" w:rsidRPr="00CF5C86">
        <w:rPr>
          <w:rFonts w:eastAsia="宋体"/>
          <w:lang w:val="en-US" w:eastAsia="zh-CN"/>
        </w:rPr>
        <w:t>由</w:t>
      </w:r>
      <w:r w:rsidR="003C7B7B" w:rsidRPr="00CF5C86">
        <w:rPr>
          <w:rFonts w:eastAsia="宋体"/>
          <w:lang w:val="en-US" w:eastAsia="zh-CN"/>
        </w:rPr>
        <w:t>此处观看合作伙伴访谈：</w:t>
      </w:r>
    </w:p>
    <w:p w14:paraId="40B25CAD" w14:textId="15FC0510" w:rsidR="00B830B1" w:rsidRPr="00CF5C86" w:rsidRDefault="003C7B7B" w:rsidP="003C7B7B">
      <w:pPr>
        <w:rPr>
          <w:rStyle w:val="Hyperlink"/>
          <w:rFonts w:eastAsia="宋体"/>
          <w:color w:val="0095D5" w:themeColor="accent1"/>
        </w:rPr>
      </w:pPr>
      <w:hyperlink r:id="rId15" w:history="1">
        <w:r w:rsidRPr="00CF5C86">
          <w:rPr>
            <w:rStyle w:val="Hyperlink"/>
            <w:rFonts w:eastAsia="宋体"/>
            <w:color w:val="0095D5" w:themeColor="accent1"/>
          </w:rPr>
          <w:t>https://www.youtube.com/watch?v=ak1J-Gs-qvE</w:t>
        </w:r>
      </w:hyperlink>
    </w:p>
    <w:p w14:paraId="03E331F2" w14:textId="77777777" w:rsidR="003C7B7B" w:rsidRPr="00CF5C86" w:rsidRDefault="003C7B7B" w:rsidP="003C7B7B">
      <w:pPr>
        <w:rPr>
          <w:rFonts w:eastAsia="宋体"/>
          <w:lang w:val="en-US" w:eastAsia="zh-CN"/>
        </w:rPr>
      </w:pPr>
    </w:p>
    <w:p w14:paraId="35E54696" w14:textId="74D45E06" w:rsidR="003C7B7B" w:rsidRPr="00CF5C86" w:rsidRDefault="003C7B7B" w:rsidP="003C7B7B">
      <w:pPr>
        <w:rPr>
          <w:rFonts w:eastAsia="宋体"/>
          <w:lang w:val="en-US" w:eastAsia="zh-CN"/>
        </w:rPr>
      </w:pPr>
      <w:r w:rsidRPr="00CF5C86">
        <w:rPr>
          <w:rFonts w:eastAsia="宋体"/>
          <w:lang w:val="en-US" w:eastAsia="zh-CN"/>
        </w:rPr>
        <w:t>有关</w:t>
      </w:r>
      <w:r w:rsidRPr="00CF5C86">
        <w:rPr>
          <w:rFonts w:eastAsia="宋体"/>
          <w:lang w:val="en-US" w:eastAsia="zh-CN"/>
        </w:rPr>
        <w:t>Lumens</w:t>
      </w:r>
      <w:r w:rsidRPr="00CF5C86">
        <w:rPr>
          <w:rFonts w:eastAsia="宋体"/>
          <w:lang w:val="en-US" w:eastAsia="zh-CN"/>
        </w:rPr>
        <w:t>和森海塞尔集成解决方案的更多信息，请访问：</w:t>
      </w:r>
    </w:p>
    <w:p w14:paraId="003BAAD1" w14:textId="19CEB7C0" w:rsidR="00B830B1" w:rsidRPr="00CF5C86" w:rsidRDefault="003C7B7B" w:rsidP="003C7B7B">
      <w:pPr>
        <w:rPr>
          <w:rStyle w:val="Hyperlink"/>
          <w:rFonts w:eastAsia="宋体"/>
          <w:color w:val="0095D5" w:themeColor="accent1"/>
        </w:rPr>
      </w:pPr>
      <w:hyperlink r:id="rId16" w:history="1">
        <w:r w:rsidRPr="00CF5C86">
          <w:rPr>
            <w:rStyle w:val="Hyperlink"/>
            <w:rFonts w:eastAsia="宋体"/>
            <w:color w:val="0095D5" w:themeColor="accent1"/>
          </w:rPr>
          <w:t>https://www.mylumens.com/en/Page/83/Lumens-CamConnect-Pro-AI-Voice-Tracking-Camera-Solution-Sennheiser</w:t>
        </w:r>
      </w:hyperlink>
    </w:p>
    <w:p w14:paraId="4487D9E0" w14:textId="77777777" w:rsidR="003C7B7B" w:rsidRPr="00CF5C86" w:rsidRDefault="003C7B7B" w:rsidP="003C7B7B">
      <w:pPr>
        <w:rPr>
          <w:rFonts w:eastAsia="宋体"/>
          <w:lang w:val="en-US" w:eastAsia="zh-CN"/>
        </w:rPr>
      </w:pPr>
    </w:p>
    <w:p w14:paraId="491EBD16" w14:textId="2518ADB2" w:rsidR="00EC2800" w:rsidRPr="00CF5C86" w:rsidRDefault="00DC0E29" w:rsidP="00734884">
      <w:pPr>
        <w:rPr>
          <w:rFonts w:eastAsia="宋体"/>
          <w:lang w:eastAsia="zh-CN"/>
        </w:rPr>
      </w:pPr>
      <w:r w:rsidRPr="00CF5C86">
        <w:rPr>
          <w:rFonts w:eastAsia="宋体"/>
          <w:lang w:eastAsia="zh-CN"/>
        </w:rPr>
        <w:t>有关森海塞尔及其解决方案的更多信息，</w:t>
      </w:r>
      <w:proofErr w:type="gramStart"/>
      <w:r w:rsidRPr="00CF5C86">
        <w:rPr>
          <w:rFonts w:eastAsia="宋体"/>
          <w:lang w:eastAsia="zh-CN"/>
        </w:rPr>
        <w:t>请访问</w:t>
      </w:r>
      <w:proofErr w:type="gramEnd"/>
      <w:r w:rsidRPr="00CF5C86">
        <w:rPr>
          <w:rFonts w:eastAsia="宋体"/>
          <w:lang w:eastAsia="zh-CN"/>
        </w:rPr>
        <w:t xml:space="preserve"> </w:t>
      </w:r>
      <w:r>
        <w:fldChar w:fldCharType="begin"/>
      </w:r>
      <w:r>
        <w:rPr>
          <w:lang w:eastAsia="zh-CN"/>
        </w:rPr>
        <w:instrText>HYPERLINK "http://www.sennheiser.com"</w:instrText>
      </w:r>
      <w:r>
        <w:fldChar w:fldCharType="separate"/>
      </w:r>
      <w:r w:rsidRPr="00CF5C86">
        <w:rPr>
          <w:rStyle w:val="Hyperlink"/>
          <w:rFonts w:eastAsia="宋体"/>
          <w:color w:val="0095D5" w:themeColor="accent1"/>
          <w:lang w:eastAsia="zh-CN"/>
        </w:rPr>
        <w:t>www.sennheiser.com</w:t>
      </w:r>
      <w:r>
        <w:fldChar w:fldCharType="end"/>
      </w:r>
      <w:r w:rsidRPr="00CF5C86">
        <w:rPr>
          <w:rFonts w:eastAsia="宋体"/>
          <w:lang w:eastAsia="zh-CN"/>
        </w:rPr>
        <w:t>。</w:t>
      </w:r>
    </w:p>
    <w:p w14:paraId="0F1D3C1C" w14:textId="77777777" w:rsidR="00DC0E29" w:rsidRPr="00CF5C86" w:rsidRDefault="00DC0E29" w:rsidP="00734884">
      <w:pPr>
        <w:rPr>
          <w:rFonts w:eastAsia="宋体"/>
          <w:lang w:eastAsia="zh-CN"/>
        </w:rPr>
      </w:pPr>
    </w:p>
    <w:p w14:paraId="0076E240" w14:textId="77777777" w:rsidR="0032600D" w:rsidRPr="00CF5C86" w:rsidRDefault="0032600D" w:rsidP="00734884">
      <w:pPr>
        <w:pStyle w:val="About"/>
        <w:rPr>
          <w:rFonts w:eastAsia="宋体"/>
          <w:lang w:eastAsia="zh-CN"/>
        </w:rPr>
      </w:pPr>
    </w:p>
    <w:p w14:paraId="1AB5F176" w14:textId="77777777" w:rsidR="00135DF4" w:rsidRPr="00CF5C86" w:rsidRDefault="00135DF4" w:rsidP="00135DF4">
      <w:pPr>
        <w:spacing w:line="240" w:lineRule="auto"/>
        <w:rPr>
          <w:rFonts w:eastAsia="宋体"/>
          <w:b/>
          <w:bCs/>
          <w:lang w:val="en-US" w:eastAsia="zh-CN"/>
        </w:rPr>
      </w:pPr>
      <w:r w:rsidRPr="00CF5C86">
        <w:rPr>
          <w:rFonts w:eastAsia="宋体"/>
          <w:b/>
          <w:bCs/>
          <w:lang w:val="en-US" w:eastAsia="zh-CN"/>
        </w:rPr>
        <w:t>关于森海塞尔品牌</w:t>
      </w:r>
      <w:r w:rsidRPr="00CF5C86">
        <w:rPr>
          <w:rFonts w:eastAsia="宋体"/>
          <w:b/>
          <w:bCs/>
          <w:lang w:val="en-US" w:eastAsia="zh-CN"/>
        </w:rPr>
        <w:t>——80</w:t>
      </w:r>
      <w:r w:rsidRPr="00CF5C86">
        <w:rPr>
          <w:rFonts w:eastAsia="宋体"/>
          <w:b/>
          <w:bCs/>
          <w:lang w:val="en-US" w:eastAsia="zh-CN"/>
        </w:rPr>
        <w:t>年专注打造音频之未来</w:t>
      </w:r>
    </w:p>
    <w:p w14:paraId="50FCF82F" w14:textId="4A5A2A29" w:rsidR="00135DF4" w:rsidRPr="00CF5C86" w:rsidRDefault="00135DF4" w:rsidP="00135DF4">
      <w:pPr>
        <w:spacing w:line="240" w:lineRule="auto"/>
        <w:rPr>
          <w:rFonts w:eastAsia="宋体"/>
          <w:lang w:val="en-US" w:eastAsia="zh-CN"/>
        </w:rPr>
      </w:pPr>
      <w:r w:rsidRPr="00CF5C86">
        <w:rPr>
          <w:rFonts w:eastAsia="宋体"/>
          <w:lang w:val="en-US" w:eastAsia="zh-CN"/>
        </w:rPr>
        <w:t>音频是我们的生命之源。我们满怀热情，致力于</w:t>
      </w:r>
      <w:r w:rsidR="009420D1" w:rsidRPr="00CF5C86">
        <w:rPr>
          <w:rFonts w:eastAsia="宋体"/>
          <w:lang w:val="en-US" w:eastAsia="zh-CN"/>
        </w:rPr>
        <w:t>创造</w:t>
      </w:r>
      <w:r w:rsidRPr="00CF5C86">
        <w:rPr>
          <w:rFonts w:eastAsia="宋体"/>
          <w:lang w:val="en-US" w:eastAsia="zh-CN"/>
        </w:rPr>
        <w:t>与众不同的音频解决方案。这份热情引领着我们从世界顶级舞台到最安静的聆听空间，也使森海塞尔成为卓越音频的代名词，音质不仅出众，而且真实。</w:t>
      </w:r>
      <w:r w:rsidRPr="00CF5C86">
        <w:rPr>
          <w:rFonts w:eastAsia="宋体"/>
          <w:lang w:val="en-US" w:eastAsia="zh-CN"/>
        </w:rPr>
        <w:t>2025</w:t>
      </w:r>
      <w:r w:rsidRPr="00CF5C86">
        <w:rPr>
          <w:rFonts w:eastAsia="宋体"/>
          <w:lang w:val="en-US" w:eastAsia="zh-CN"/>
        </w:rPr>
        <w:t>年，森海塞尔品牌庆祝成立</w:t>
      </w:r>
      <w:r w:rsidRPr="00CF5C86">
        <w:rPr>
          <w:rFonts w:eastAsia="宋体"/>
          <w:lang w:val="en-US" w:eastAsia="zh-CN"/>
        </w:rPr>
        <w:t>80</w:t>
      </w:r>
      <w:r w:rsidRPr="00CF5C86">
        <w:rPr>
          <w:rFonts w:eastAsia="宋体"/>
          <w:lang w:val="en-US" w:eastAsia="zh-CN"/>
        </w:rPr>
        <w:t>周年。自</w:t>
      </w:r>
      <w:r w:rsidRPr="00CF5C86">
        <w:rPr>
          <w:rFonts w:eastAsia="宋体"/>
          <w:lang w:val="en-US" w:eastAsia="zh-CN"/>
        </w:rPr>
        <w:t>1945</w:t>
      </w:r>
      <w:r w:rsidRPr="00CF5C86">
        <w:rPr>
          <w:rFonts w:eastAsia="宋体"/>
          <w:lang w:val="en-US" w:eastAsia="zh-CN"/>
        </w:rPr>
        <w:t>年创立以来，我们始终以打造音频之未来为己任，不断为客户缔造非凡的声音体验。</w:t>
      </w:r>
    </w:p>
    <w:p w14:paraId="13CA0562" w14:textId="77777777" w:rsidR="00135DF4" w:rsidRPr="00CF5C86" w:rsidRDefault="00135DF4" w:rsidP="00135DF4">
      <w:pPr>
        <w:spacing w:line="240" w:lineRule="auto"/>
        <w:rPr>
          <w:rFonts w:eastAsia="宋体"/>
          <w:lang w:val="en-US"/>
        </w:rPr>
      </w:pPr>
      <w:proofErr w:type="spellStart"/>
      <w:r w:rsidRPr="00CF5C86">
        <w:rPr>
          <w:rFonts w:eastAsia="宋体"/>
          <w:lang w:val="en-US"/>
        </w:rPr>
        <w:t>专业音频解决方案，如麦克风、会议解决方案、流媒体技术和监听系统等隶属于森海塞尔（</w:t>
      </w:r>
      <w:r w:rsidRPr="00CF5C86">
        <w:rPr>
          <w:rFonts w:eastAsia="宋体"/>
          <w:lang w:val="en-US"/>
        </w:rPr>
        <w:t>Sennheiser</w:t>
      </w:r>
      <w:proofErr w:type="spellEnd"/>
      <w:r w:rsidRPr="00CF5C86">
        <w:rPr>
          <w:rFonts w:eastAsia="宋体"/>
          <w:lang w:val="en-US"/>
        </w:rPr>
        <w:t xml:space="preserve"> electronic SE &amp; Co. KG</w:t>
      </w:r>
      <w:r w:rsidRPr="00CF5C86">
        <w:rPr>
          <w:rFonts w:eastAsia="宋体"/>
          <w:lang w:val="en-US"/>
        </w:rPr>
        <w:t>）；</w:t>
      </w:r>
      <w:proofErr w:type="spellStart"/>
      <w:r w:rsidRPr="00CF5C86">
        <w:rPr>
          <w:rFonts w:eastAsia="宋体"/>
          <w:lang w:val="en-US"/>
        </w:rPr>
        <w:t>而消费设备业务，包括耳机、条形音箱和语音增强系列耳机等在森海塞尔的授权下由索诺瓦控股集团（</w:t>
      </w:r>
      <w:r w:rsidRPr="00CF5C86">
        <w:rPr>
          <w:rFonts w:eastAsia="宋体"/>
          <w:lang w:val="en-US"/>
        </w:rPr>
        <w:t>Sonova</w:t>
      </w:r>
      <w:proofErr w:type="spellEnd"/>
      <w:r w:rsidRPr="00CF5C86">
        <w:rPr>
          <w:rFonts w:eastAsia="宋体"/>
          <w:lang w:val="en-US"/>
        </w:rPr>
        <w:t xml:space="preserve"> Holding </w:t>
      </w:r>
      <w:proofErr w:type="spellStart"/>
      <w:r w:rsidRPr="00CF5C86">
        <w:rPr>
          <w:rFonts w:eastAsia="宋体"/>
          <w:lang w:val="en-US"/>
        </w:rPr>
        <w:t>AG</w:t>
      </w:r>
      <w:r w:rsidRPr="00CF5C86">
        <w:rPr>
          <w:rFonts w:eastAsia="宋体"/>
          <w:lang w:val="en-US"/>
        </w:rPr>
        <w:t>）运营</w:t>
      </w:r>
      <w:proofErr w:type="spellEnd"/>
      <w:r w:rsidRPr="00CF5C86">
        <w:rPr>
          <w:rFonts w:eastAsia="宋体"/>
          <w:lang w:val="en-US"/>
        </w:rPr>
        <w:t>。</w:t>
      </w:r>
    </w:p>
    <w:p w14:paraId="6DF020D1" w14:textId="77777777" w:rsidR="00DC0E29" w:rsidRPr="00CF5C86" w:rsidRDefault="00DC0E29" w:rsidP="00DC0E29">
      <w:pPr>
        <w:pStyle w:val="About"/>
        <w:rPr>
          <w:rFonts w:eastAsia="宋体"/>
          <w:lang w:eastAsia="zh-CN"/>
        </w:rPr>
      </w:pPr>
    </w:p>
    <w:p w14:paraId="3027EC3F" w14:textId="77777777" w:rsidR="00DC0E29" w:rsidRPr="00CF5C86" w:rsidRDefault="00DC0E29" w:rsidP="00E51AB7">
      <w:pPr>
        <w:spacing w:line="240" w:lineRule="auto"/>
        <w:rPr>
          <w:rStyle w:val="Hyperlink"/>
          <w:rFonts w:eastAsia="宋体"/>
          <w:color w:val="0095D5" w:themeColor="accent1"/>
          <w:szCs w:val="18"/>
          <w:u w:val="none"/>
        </w:rPr>
      </w:pPr>
      <w:r w:rsidRPr="00CF5C86">
        <w:rPr>
          <w:rStyle w:val="Hyperlink"/>
          <w:rFonts w:eastAsia="宋体"/>
          <w:color w:val="0095D5" w:themeColor="accent1"/>
          <w:szCs w:val="18"/>
          <w:u w:val="none"/>
        </w:rPr>
        <w:t xml:space="preserve">www.sennheiser.com </w:t>
      </w:r>
    </w:p>
    <w:p w14:paraId="117EFB63" w14:textId="4A7359E4" w:rsidR="00DC0E29" w:rsidRPr="00CF5C86" w:rsidRDefault="00DC0E29" w:rsidP="00E51AB7">
      <w:pPr>
        <w:spacing w:line="240" w:lineRule="auto"/>
        <w:rPr>
          <w:rStyle w:val="Hyperlink"/>
          <w:rFonts w:eastAsia="宋体"/>
          <w:color w:val="0095D5" w:themeColor="accent1"/>
          <w:szCs w:val="18"/>
          <w:u w:val="none"/>
        </w:rPr>
      </w:pPr>
      <w:hyperlink r:id="rId17" w:history="1">
        <w:r w:rsidRPr="00CF5C86">
          <w:rPr>
            <w:rStyle w:val="Hyperlink"/>
            <w:rFonts w:eastAsia="宋体"/>
            <w:color w:val="0095D5" w:themeColor="accent1"/>
            <w:szCs w:val="18"/>
            <w:u w:val="none"/>
          </w:rPr>
          <w:t>www.sennheiser-hearing.com</w:t>
        </w:r>
      </w:hyperlink>
    </w:p>
    <w:p w14:paraId="5D3EED36" w14:textId="77777777" w:rsidR="003D5309" w:rsidRPr="00CF5C86" w:rsidRDefault="003D5309" w:rsidP="007B654B">
      <w:pPr>
        <w:pStyle w:val="About"/>
        <w:rPr>
          <w:rFonts w:eastAsia="宋体"/>
          <w:b/>
          <w:bCs/>
        </w:rPr>
      </w:pPr>
    </w:p>
    <w:p w14:paraId="0EB27BB8" w14:textId="77777777" w:rsidR="003D5309" w:rsidRPr="00CF5C86" w:rsidRDefault="003D5309" w:rsidP="007B654B">
      <w:pPr>
        <w:pStyle w:val="About"/>
        <w:rPr>
          <w:rFonts w:eastAsia="宋体"/>
          <w:b/>
          <w:bCs/>
          <w:lang w:eastAsia="zh-CN"/>
        </w:rPr>
      </w:pPr>
    </w:p>
    <w:p w14:paraId="4FF85075" w14:textId="521F1D43" w:rsidR="003D5309" w:rsidRPr="00CF5C86" w:rsidRDefault="003D5309" w:rsidP="007B654B">
      <w:pPr>
        <w:pStyle w:val="About"/>
        <w:rPr>
          <w:rFonts w:eastAsia="宋体"/>
          <w:b/>
          <w:bCs/>
          <w:lang w:eastAsia="zh-CN"/>
        </w:rPr>
      </w:pPr>
      <w:r w:rsidRPr="00CF5C86">
        <w:rPr>
          <w:rFonts w:eastAsia="宋体"/>
          <w:b/>
          <w:bCs/>
          <w:lang w:eastAsia="zh-CN"/>
        </w:rPr>
        <w:t>关于</w:t>
      </w:r>
      <w:r w:rsidRPr="00CF5C86">
        <w:rPr>
          <w:rFonts w:eastAsia="宋体"/>
          <w:b/>
          <w:bCs/>
          <w:lang w:eastAsia="zh-CN"/>
        </w:rPr>
        <w:t>Lumens</w:t>
      </w:r>
    </w:p>
    <w:p w14:paraId="49A1C436" w14:textId="576B71C4" w:rsidR="007B654B" w:rsidRPr="00CF5C86" w:rsidRDefault="007B654B" w:rsidP="003D5309">
      <w:pPr>
        <w:spacing w:line="240" w:lineRule="auto"/>
        <w:rPr>
          <w:rFonts w:eastAsia="宋体"/>
          <w:lang w:val="en-US" w:eastAsia="zh-CN"/>
        </w:rPr>
      </w:pPr>
      <w:r w:rsidRPr="00CF5C86">
        <w:rPr>
          <w:rFonts w:eastAsia="宋体"/>
          <w:lang w:val="en-US" w:eastAsia="zh-CN"/>
        </w:rPr>
        <w:t>作为世界</w:t>
      </w:r>
      <w:r w:rsidRPr="00CF5C86">
        <w:rPr>
          <w:rFonts w:eastAsia="宋体"/>
          <w:lang w:val="en-US" w:eastAsia="zh-CN"/>
        </w:rPr>
        <w:t xml:space="preserve"> 500 </w:t>
      </w:r>
      <w:r w:rsidRPr="00CF5C86">
        <w:rPr>
          <w:rFonts w:eastAsia="宋体"/>
          <w:lang w:val="en-US" w:eastAsia="zh-CN"/>
        </w:rPr>
        <w:t>强，世界</w:t>
      </w:r>
      <w:r w:rsidRPr="00CF5C86">
        <w:rPr>
          <w:rFonts w:eastAsia="宋体"/>
          <w:lang w:val="en-US" w:eastAsia="zh-CN"/>
        </w:rPr>
        <w:t xml:space="preserve"> EMS </w:t>
      </w:r>
      <w:r w:rsidRPr="00CF5C86">
        <w:rPr>
          <w:rFonts w:eastAsia="宋体"/>
          <w:lang w:val="en-US" w:eastAsia="zh-CN"/>
        </w:rPr>
        <w:t>前三大的和硕集团旗下的核心成员之一的</w:t>
      </w:r>
      <w:r w:rsidRPr="00CF5C86">
        <w:rPr>
          <w:rFonts w:eastAsia="宋体"/>
          <w:lang w:val="en-US" w:eastAsia="zh-CN"/>
        </w:rPr>
        <w:t>“Lumens”</w:t>
      </w:r>
      <w:r w:rsidRPr="00CF5C86">
        <w:rPr>
          <w:rFonts w:eastAsia="宋体"/>
          <w:lang w:val="en-US" w:eastAsia="zh-CN"/>
        </w:rPr>
        <w:t>，成立于</w:t>
      </w:r>
      <w:r w:rsidRPr="00CF5C86">
        <w:rPr>
          <w:rFonts w:eastAsia="宋体"/>
          <w:lang w:val="en-US" w:eastAsia="zh-CN"/>
        </w:rPr>
        <w:t xml:space="preserve"> 1998 </w:t>
      </w:r>
      <w:r w:rsidRPr="00CF5C86">
        <w:rPr>
          <w:rFonts w:eastAsia="宋体"/>
          <w:lang w:val="en-US" w:eastAsia="zh-CN"/>
        </w:rPr>
        <w:t>年。</w:t>
      </w:r>
      <w:r w:rsidRPr="00CF5C86">
        <w:rPr>
          <w:rFonts w:eastAsia="宋体"/>
          <w:lang w:val="en-US" w:eastAsia="zh-CN"/>
        </w:rPr>
        <w:t>Lumens</w:t>
      </w:r>
      <w:r w:rsidRPr="00CF5C86">
        <w:rPr>
          <w:rFonts w:eastAsia="宋体"/>
          <w:lang w:val="en-US" w:eastAsia="zh-CN"/>
        </w:rPr>
        <w:t>自主研发生产的</w:t>
      </w:r>
      <w:proofErr w:type="spellStart"/>
      <w:r w:rsidRPr="00CF5C86">
        <w:rPr>
          <w:rFonts w:eastAsia="宋体"/>
          <w:lang w:val="en-US" w:eastAsia="zh-CN"/>
        </w:rPr>
        <w:t>AVoIP</w:t>
      </w:r>
      <w:proofErr w:type="spellEnd"/>
      <w:r w:rsidRPr="00CF5C86">
        <w:rPr>
          <w:rFonts w:eastAsia="宋体"/>
          <w:lang w:val="en-US" w:eastAsia="zh-CN"/>
        </w:rPr>
        <w:t>桥接器、智能声像追踪处理器、高清实物展台、高清会议摄像机、智慧录播一体机等产品成功营销全球</w:t>
      </w:r>
      <w:r w:rsidRPr="00CF5C86">
        <w:rPr>
          <w:rFonts w:eastAsia="宋体"/>
          <w:lang w:val="en-US" w:eastAsia="zh-CN"/>
        </w:rPr>
        <w:t xml:space="preserve"> 40 </w:t>
      </w:r>
      <w:r w:rsidRPr="00CF5C86">
        <w:rPr>
          <w:rFonts w:eastAsia="宋体"/>
          <w:lang w:val="en-US" w:eastAsia="zh-CN"/>
        </w:rPr>
        <w:t>多个国家，产品线市占率皆位居世界前</w:t>
      </w:r>
      <w:r w:rsidRPr="00CF5C86">
        <w:rPr>
          <w:rFonts w:eastAsia="宋体"/>
          <w:lang w:val="en-US" w:eastAsia="zh-CN"/>
        </w:rPr>
        <w:t>3</w:t>
      </w:r>
      <w:r w:rsidRPr="00CF5C86">
        <w:rPr>
          <w:rFonts w:eastAsia="宋体"/>
          <w:lang w:val="en-US" w:eastAsia="zh-CN"/>
        </w:rPr>
        <w:t>之列，以</w:t>
      </w:r>
      <w:r w:rsidRPr="00CF5C86">
        <w:rPr>
          <w:rFonts w:eastAsia="宋体"/>
          <w:lang w:val="en-US" w:eastAsia="zh-CN"/>
        </w:rPr>
        <w:t>“</w:t>
      </w:r>
      <w:r w:rsidRPr="00CF5C86">
        <w:rPr>
          <w:rFonts w:eastAsia="宋体"/>
          <w:lang w:val="en-US" w:eastAsia="zh-CN"/>
        </w:rPr>
        <w:t>专精尖</w:t>
      </w:r>
      <w:r w:rsidRPr="00CF5C86">
        <w:rPr>
          <w:rFonts w:eastAsia="宋体"/>
          <w:lang w:val="en-US" w:eastAsia="zh-CN"/>
        </w:rPr>
        <w:t>”</w:t>
      </w:r>
      <w:r w:rsidRPr="00CF5C86">
        <w:rPr>
          <w:rFonts w:eastAsia="宋体"/>
          <w:lang w:val="en-US" w:eastAsia="zh-CN"/>
        </w:rPr>
        <w:t>特色成为和硕集团里的熠熠之星。</w:t>
      </w:r>
    </w:p>
    <w:p w14:paraId="0546C9E2" w14:textId="0559A0A6" w:rsidR="007B654B" w:rsidRPr="00CF5C86" w:rsidRDefault="007B654B" w:rsidP="003D5309">
      <w:pPr>
        <w:spacing w:line="240" w:lineRule="auto"/>
        <w:rPr>
          <w:rFonts w:eastAsia="宋体"/>
          <w:lang w:val="en-US" w:eastAsia="zh-CN"/>
        </w:rPr>
      </w:pPr>
      <w:r w:rsidRPr="00CF5C86">
        <w:rPr>
          <w:rFonts w:eastAsia="宋体"/>
          <w:lang w:val="en-US" w:eastAsia="zh-CN"/>
        </w:rPr>
        <w:t>Lumens</w:t>
      </w:r>
      <w:r w:rsidRPr="00CF5C86">
        <w:rPr>
          <w:rFonts w:eastAsia="宋体"/>
          <w:lang w:val="en-US" w:eastAsia="zh-CN"/>
        </w:rPr>
        <w:t>在发展过程中，历经多次转型与整合：从单一产品线到多产品线，从投影显示到影像采集与处理，从</w:t>
      </w:r>
      <w:r w:rsidRPr="00CF5C86">
        <w:rPr>
          <w:rFonts w:eastAsia="宋体"/>
          <w:lang w:val="en-US" w:eastAsia="zh-CN"/>
        </w:rPr>
        <w:t>OEM</w:t>
      </w:r>
      <w:r w:rsidRPr="00CF5C86">
        <w:rPr>
          <w:rFonts w:eastAsia="宋体"/>
          <w:lang w:val="en-US" w:eastAsia="zh-CN"/>
        </w:rPr>
        <w:t>到品牌行销。随着</w:t>
      </w:r>
      <w:proofErr w:type="spellStart"/>
      <w:r w:rsidRPr="00CF5C86">
        <w:rPr>
          <w:rFonts w:eastAsia="宋体"/>
          <w:lang w:val="en-US" w:eastAsia="zh-CN"/>
        </w:rPr>
        <w:t>ProAV</w:t>
      </w:r>
      <w:proofErr w:type="spellEnd"/>
      <w:r w:rsidRPr="00CF5C86">
        <w:rPr>
          <w:rFonts w:eastAsia="宋体"/>
          <w:lang w:val="en-US" w:eastAsia="zh-CN"/>
        </w:rPr>
        <w:t>技术的日新月益，</w:t>
      </w:r>
      <w:r w:rsidRPr="00CF5C86">
        <w:rPr>
          <w:rFonts w:eastAsia="宋体"/>
          <w:lang w:val="en-US" w:eastAsia="zh-CN"/>
        </w:rPr>
        <w:t>Lumens</w:t>
      </w:r>
      <w:r w:rsidRPr="00CF5C86">
        <w:rPr>
          <w:rFonts w:eastAsia="宋体"/>
          <w:lang w:val="en-US" w:eastAsia="zh-CN"/>
        </w:rPr>
        <w:t>立足于世界，致力于做专业音视融合之前</w:t>
      </w:r>
      <w:proofErr w:type="gramStart"/>
      <w:r w:rsidRPr="00CF5C86">
        <w:rPr>
          <w:rFonts w:eastAsia="宋体"/>
          <w:lang w:val="en-US" w:eastAsia="zh-CN"/>
        </w:rPr>
        <w:t>瞻</w:t>
      </w:r>
      <w:proofErr w:type="gramEnd"/>
      <w:r w:rsidRPr="00CF5C86">
        <w:rPr>
          <w:rFonts w:eastAsia="宋体"/>
          <w:lang w:val="en-US" w:eastAsia="zh-CN"/>
        </w:rPr>
        <w:t>技术应用的推动者，将产品与技术在全球企业会议、教育等应用领域内不断下沉，同时联合国际知名品牌提出构建</w:t>
      </w:r>
      <w:proofErr w:type="spellStart"/>
      <w:r w:rsidRPr="00CF5C86">
        <w:rPr>
          <w:rFonts w:eastAsia="宋体"/>
          <w:lang w:val="en-US" w:eastAsia="zh-CN"/>
        </w:rPr>
        <w:t>ProAV</w:t>
      </w:r>
      <w:proofErr w:type="spellEnd"/>
      <w:r w:rsidRPr="00CF5C86">
        <w:rPr>
          <w:rFonts w:eastAsia="宋体"/>
          <w:lang w:val="en-US" w:eastAsia="zh-CN"/>
        </w:rPr>
        <w:t>大融合之新发展格局，推出真正国际化解决方案，为客户提供高品质方案、超便捷使用体验，以期与合作伙伴、客户实现真正意义上的产业共生，彼此成就。</w:t>
      </w:r>
    </w:p>
    <w:p w14:paraId="63ECB26C" w14:textId="77777777" w:rsidR="003D5309" w:rsidRPr="00CF5C86" w:rsidRDefault="003D5309" w:rsidP="00734884">
      <w:pPr>
        <w:pStyle w:val="Contact"/>
        <w:rPr>
          <w:rFonts w:eastAsia="宋体"/>
          <w:b/>
          <w:lang w:eastAsia="zh-CN"/>
        </w:rPr>
      </w:pPr>
    </w:p>
    <w:p w14:paraId="475EA420" w14:textId="77777777" w:rsidR="003D5309" w:rsidRPr="00CF5C86" w:rsidRDefault="003D5309" w:rsidP="00734884">
      <w:pPr>
        <w:pStyle w:val="Contact"/>
        <w:rPr>
          <w:rFonts w:eastAsia="宋体"/>
          <w:b/>
          <w:lang w:eastAsia="zh-CN"/>
        </w:rPr>
      </w:pPr>
    </w:p>
    <w:p w14:paraId="02E7944E" w14:textId="0A85BADF" w:rsidR="0032600D" w:rsidRPr="00CF5C86" w:rsidRDefault="001F582A" w:rsidP="00734884">
      <w:pPr>
        <w:pStyle w:val="Contact"/>
        <w:rPr>
          <w:rFonts w:eastAsia="宋体"/>
          <w:b/>
          <w:lang w:eastAsia="zh-CN"/>
        </w:rPr>
      </w:pPr>
      <w:r w:rsidRPr="00CF5C86">
        <w:rPr>
          <w:rFonts w:eastAsia="宋体"/>
          <w:b/>
          <w:lang w:eastAsia="zh-CN"/>
        </w:rPr>
        <w:t>大中华区新闻联络人</w:t>
      </w:r>
    </w:p>
    <w:bookmarkEnd w:id="0"/>
    <w:p w14:paraId="0709E564" w14:textId="2196A052" w:rsidR="001F582A" w:rsidRPr="00CF5C86" w:rsidRDefault="001F582A" w:rsidP="00FD20C6">
      <w:pPr>
        <w:pStyle w:val="Contact"/>
        <w:rPr>
          <w:rFonts w:eastAsia="宋体"/>
          <w:color w:val="0095D5"/>
          <w:lang w:eastAsia="zh-CN"/>
        </w:rPr>
      </w:pPr>
      <w:r w:rsidRPr="00CF5C86">
        <w:rPr>
          <w:rFonts w:eastAsia="宋体"/>
          <w:color w:val="0095D5"/>
          <w:lang w:eastAsia="zh-CN"/>
        </w:rPr>
        <w:t>顾彦多</w:t>
      </w:r>
    </w:p>
    <w:p w14:paraId="2F688D53" w14:textId="1966A391" w:rsidR="00FD20C6" w:rsidRPr="00CF5C86" w:rsidRDefault="00157D7F" w:rsidP="00FD20C6">
      <w:pPr>
        <w:pStyle w:val="Contact"/>
        <w:rPr>
          <w:rFonts w:eastAsia="宋体"/>
          <w:color w:val="000000" w:themeColor="text1"/>
          <w:lang w:eastAsia="zh-CN"/>
        </w:rPr>
      </w:pPr>
      <w:hyperlink r:id="rId18" w:history="1">
        <w:r w:rsidRPr="00CF5C86">
          <w:rPr>
            <w:rStyle w:val="Hyperlink"/>
            <w:rFonts w:eastAsia="宋体"/>
            <w:u w:val="none"/>
            <w:lang w:eastAsia="zh-CN"/>
          </w:rPr>
          <w:t>ivy.gu@sennheiser.com</w:t>
        </w:r>
      </w:hyperlink>
    </w:p>
    <w:p w14:paraId="0152B9A6" w14:textId="01AE052B" w:rsidR="00431606" w:rsidRPr="00CF5C86" w:rsidRDefault="00157D7F" w:rsidP="003D5309">
      <w:pPr>
        <w:widowControl w:val="0"/>
        <w:rPr>
          <w:rFonts w:eastAsia="宋体"/>
          <w:color w:val="000000" w:themeColor="text1"/>
          <w:lang w:eastAsia="zh-CN"/>
        </w:rPr>
      </w:pPr>
      <w:r w:rsidRPr="00CF5C86">
        <w:rPr>
          <w:rFonts w:eastAsia="宋体"/>
          <w:color w:val="000000" w:themeColor="text1"/>
          <w:sz w:val="15"/>
        </w:rPr>
        <w:t>+86-13810674317</w:t>
      </w:r>
    </w:p>
    <w:sectPr w:rsidR="00431606" w:rsidRPr="00CF5C86" w:rsidSect="00723055">
      <w:headerReference w:type="default" r:id="rId19"/>
      <w:footerReference w:type="even" r:id="rId20"/>
      <w:foot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25910" w14:textId="77777777" w:rsidR="00A4350A" w:rsidRDefault="00A4350A" w:rsidP="00CA1EB9">
      <w:pPr>
        <w:spacing w:line="240" w:lineRule="auto"/>
      </w:pPr>
      <w:r>
        <w:separator/>
      </w:r>
    </w:p>
  </w:endnote>
  <w:endnote w:type="continuationSeparator" w:id="0">
    <w:p w14:paraId="5BBE17AF" w14:textId="77777777" w:rsidR="00A4350A" w:rsidRDefault="00A4350A" w:rsidP="00CA1EB9">
      <w:pPr>
        <w:spacing w:line="240" w:lineRule="auto"/>
      </w:pPr>
      <w:r>
        <w:continuationSeparator/>
      </w:r>
    </w:p>
  </w:endnote>
  <w:endnote w:type="continuationNotice" w:id="1">
    <w:p w14:paraId="4E0DE229" w14:textId="77777777" w:rsidR="00A4350A" w:rsidRDefault="00A435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237016F-3545-4D32-9DB9-67C52830C7EC}"/>
    <w:embedBold r:id="rId2" w:fontKey="{4A1E70AB-65CC-41BC-91CF-B911F7F8120A}"/>
    <w:embedItalic r:id="rId3" w:fontKey="{4D868CDA-5DAA-47AF-8B65-268FCACECE24}"/>
  </w:font>
  <w:font w:name="Calibri">
    <w:panose1 w:val="020F0502020204030204"/>
    <w:charset w:val="00"/>
    <w:family w:val="swiss"/>
    <w:pitch w:val="variable"/>
    <w:sig w:usb0="E4002EFF" w:usb1="C200247B" w:usb2="00000009" w:usb3="00000000" w:csb0="000001FF" w:csb1="00000000"/>
    <w:embedRegular r:id="rId4" w:fontKey="{7E4FE9FC-4BD4-4C45-A4AA-180BB815C612}"/>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603C79A-4E18-44C6-97B1-9FEEBED7ED54}"/>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8D1F" w14:textId="33A403FF" w:rsidR="00755E33" w:rsidRDefault="00C13E0F">
    <w:pPr>
      <w:pStyle w:val="Footer"/>
    </w:pPr>
    <w:r>
      <w:rPr>
        <w:noProof/>
      </w:rPr>
      <mc:AlternateContent>
        <mc:Choice Requires="wps">
          <w:drawing>
            <wp:anchor distT="0" distB="0" distL="0" distR="0" simplePos="0" relativeHeight="251660290" behindDoc="0" locked="0" layoutInCell="1" allowOverlap="1" wp14:anchorId="363A1C9D" wp14:editId="4050F6FD">
              <wp:simplePos x="635" y="635"/>
              <wp:positionH relativeFrom="page">
                <wp:align>center</wp:align>
              </wp:positionH>
              <wp:positionV relativeFrom="page">
                <wp:align>bottom</wp:align>
              </wp:positionV>
              <wp:extent cx="396240" cy="472440"/>
              <wp:effectExtent l="0" t="0" r="3810" b="0"/>
              <wp:wrapNone/>
              <wp:docPr id="1237856092"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377BE395" w14:textId="26D6A2CC" w:rsidR="00C13E0F" w:rsidRPr="00C13E0F" w:rsidRDefault="00C13E0F" w:rsidP="00C13E0F">
                          <w:pPr>
                            <w:rPr>
                              <w:rFonts w:ascii="Sennheiser Office" w:eastAsia="Sennheiser Office" w:hAnsi="Sennheiser Office" w:cs="Sennheiser Office"/>
                              <w:noProof/>
                              <w:color w:val="C3C3C3"/>
                              <w:sz w:val="22"/>
                            </w:rPr>
                          </w:pPr>
                          <w:r w:rsidRPr="00C13E0F">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A1C9D" id="_x0000_t202" coordsize="21600,21600" o:spt="202" path="m,l,21600r21600,l21600,xe">
              <v:stroke joinstyle="miter"/>
              <v:path gradientshapeok="t" o:connecttype="rect"/>
            </v:shapetype>
            <v:shape id="Text Box 2" o:spid="_x0000_s1026" type="#_x0000_t202" alt="Public" style="position:absolute;margin-left:0;margin-top:0;width:31.2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" filled="f" stroked="f">
              <v:fill o:detectmouseclick="t"/>
              <v:textbox style="mso-fit-shape-to-text:t" inset="0,0,0,15pt">
                <w:txbxContent>
                  <w:p w14:paraId="377BE395" w14:textId="26D6A2CC" w:rsidR="00C13E0F" w:rsidRPr="00C13E0F" w:rsidRDefault="00C13E0F" w:rsidP="00C13E0F">
                    <w:pPr>
                      <w:rPr>
                        <w:rFonts w:ascii="Sennheiser Office" w:eastAsia="Sennheiser Office" w:hAnsi="Sennheiser Office" w:cs="Sennheiser Office"/>
                        <w:noProof/>
                        <w:color w:val="C3C3C3"/>
                        <w:sz w:val="22"/>
                      </w:rPr>
                    </w:pPr>
                    <w:r w:rsidRPr="00C13E0F">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D524E" w14:textId="545CB8B0" w:rsidR="00C13E0F" w:rsidRDefault="00C13E0F">
    <w:pPr>
      <w:pStyle w:val="Footer"/>
    </w:pPr>
    <w:r>
      <w:rPr>
        <w:noProof/>
      </w:rPr>
      <mc:AlternateContent>
        <mc:Choice Requires="wps">
          <w:drawing>
            <wp:anchor distT="0" distB="0" distL="0" distR="0" simplePos="0" relativeHeight="251661314" behindDoc="0" locked="0" layoutInCell="1" allowOverlap="1" wp14:anchorId="04262650" wp14:editId="773DBE23">
              <wp:simplePos x="902601" y="9722137"/>
              <wp:positionH relativeFrom="page">
                <wp:align>center</wp:align>
              </wp:positionH>
              <wp:positionV relativeFrom="page">
                <wp:align>bottom</wp:align>
              </wp:positionV>
              <wp:extent cx="396240" cy="472440"/>
              <wp:effectExtent l="0" t="0" r="3810" b="0"/>
              <wp:wrapNone/>
              <wp:docPr id="1725286172"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2B81E40C" w14:textId="31166645" w:rsidR="00C13E0F" w:rsidRPr="00C13E0F" w:rsidRDefault="00C13E0F" w:rsidP="00C13E0F">
                          <w:pPr>
                            <w:rPr>
                              <w:rFonts w:ascii="Sennheiser Office" w:eastAsia="Sennheiser Office" w:hAnsi="Sennheiser Office" w:cs="Sennheiser Office"/>
                              <w:noProof/>
                              <w:color w:val="C3C3C3"/>
                              <w:sz w:val="22"/>
                            </w:rPr>
                          </w:pPr>
                          <w:r w:rsidRPr="00C13E0F">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262650" id="_x0000_t202" coordsize="21600,21600" o:spt="202" path="m,l,21600r21600,l21600,xe">
              <v:stroke joinstyle="miter"/>
              <v:path gradientshapeok="t" o:connecttype="rect"/>
            </v:shapetype>
            <v:shape id="Text Box 3" o:spid="_x0000_s1027" type="#_x0000_t202" alt="Public" style="position:absolute;margin-left:0;margin-top:0;width:31.2pt;height:37.2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" filled="f" stroked="f">
              <v:fill o:detectmouseclick="t"/>
              <v:textbox style="mso-fit-shape-to-text:t" inset="0,0,0,15pt">
                <w:txbxContent>
                  <w:p w14:paraId="2B81E40C" w14:textId="31166645" w:rsidR="00C13E0F" w:rsidRPr="00C13E0F" w:rsidRDefault="00C13E0F" w:rsidP="00C13E0F">
                    <w:pPr>
                      <w:rPr>
                        <w:rFonts w:ascii="Sennheiser Office" w:eastAsia="Sennheiser Office" w:hAnsi="Sennheiser Office" w:cs="Sennheiser Office"/>
                        <w:noProof/>
                        <w:color w:val="C3C3C3"/>
                        <w:sz w:val="22"/>
                      </w:rPr>
                    </w:pPr>
                    <w:r w:rsidRPr="00C13E0F">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EB16716" w:rsidR="00324808" w:rsidRDefault="00C13E0F" w:rsidP="009031C7">
    <w:pPr>
      <w:pStyle w:val="Footer"/>
      <w:tabs>
        <w:tab w:val="left" w:pos="3068"/>
      </w:tabs>
    </w:pPr>
    <w:r>
      <w:rPr>
        <w:noProof/>
        <w:lang w:val="en-US"/>
      </w:rPr>
      <mc:AlternateContent>
        <mc:Choice Requires="wps">
          <w:drawing>
            <wp:anchor distT="0" distB="0" distL="0" distR="0" simplePos="0" relativeHeight="251659266" behindDoc="0" locked="0" layoutInCell="1" allowOverlap="1" wp14:anchorId="56CCAF07" wp14:editId="3EE96845">
              <wp:simplePos x="902601" y="9722137"/>
              <wp:positionH relativeFrom="page">
                <wp:align>center</wp:align>
              </wp:positionH>
              <wp:positionV relativeFrom="page">
                <wp:align>bottom</wp:align>
              </wp:positionV>
              <wp:extent cx="396240" cy="472440"/>
              <wp:effectExtent l="0" t="0" r="3810" b="0"/>
              <wp:wrapNone/>
              <wp:docPr id="1787817803"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5423370C" w14:textId="6603B979" w:rsidR="00C13E0F" w:rsidRPr="00C13E0F" w:rsidRDefault="00C13E0F" w:rsidP="00C13E0F">
                          <w:pPr>
                            <w:rPr>
                              <w:rFonts w:ascii="Sennheiser Office" w:eastAsia="Sennheiser Office" w:hAnsi="Sennheiser Office" w:cs="Sennheiser Office"/>
                              <w:noProof/>
                              <w:color w:val="C3C3C3"/>
                              <w:sz w:val="22"/>
                            </w:rPr>
                          </w:pPr>
                          <w:r w:rsidRPr="00C13E0F">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CCAF07" id="_x0000_t202" coordsize="21600,21600" o:spt="202" path="m,l,21600r21600,l21600,xe">
              <v:stroke joinstyle="miter"/>
              <v:path gradientshapeok="t" o:connecttype="rect"/>
            </v:shapetype>
            <v:shape id="Text Box 1" o:spid="_x0000_s1028" type="#_x0000_t202" alt="Public" style="position:absolute;margin-left:0;margin-top:0;width:31.2pt;height:37.2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" filled="f" stroked="f">
              <v:fill o:detectmouseclick="t"/>
              <v:textbox style="mso-fit-shape-to-text:t" inset="0,0,0,15pt">
                <w:txbxContent>
                  <w:p w14:paraId="5423370C" w14:textId="6603B979" w:rsidR="00C13E0F" w:rsidRPr="00C13E0F" w:rsidRDefault="00C13E0F" w:rsidP="00C13E0F">
                    <w:pPr>
                      <w:rPr>
                        <w:rFonts w:ascii="Sennheiser Office" w:eastAsia="Sennheiser Office" w:hAnsi="Sennheiser Office" w:cs="Sennheiser Office"/>
                        <w:noProof/>
                        <w:color w:val="C3C3C3"/>
                        <w:sz w:val="22"/>
                      </w:rPr>
                    </w:pPr>
                    <w:r w:rsidRPr="00C13E0F">
                      <w:rPr>
                        <w:rFonts w:ascii="Sennheiser Office" w:eastAsia="Sennheiser Office" w:hAnsi="Sennheiser Office" w:cs="Sennheiser Office"/>
                        <w:noProof/>
                        <w:color w:val="C3C3C3"/>
                        <w:sz w:val="22"/>
                      </w:rPr>
                      <w:t>Public</w:t>
                    </w:r>
                  </w:p>
                </w:txbxContent>
              </v:textbox>
              <w10:wrap anchorx="page" anchory="page"/>
            </v:shape>
          </w:pict>
        </mc:Fallback>
      </mc:AlternateContent>
    </w:r>
    <w:r w:rsidR="00324808">
      <w:rPr>
        <w:noProof/>
        <w:lang w:val="en-US"/>
      </w:rPr>
      <w:drawing>
        <wp:anchor distT="0" distB="0" distL="114300" distR="114300" simplePos="0" relativeHeight="251658242" behindDoc="0" locked="1" layoutInCell="1" allowOverlap="1" wp14:anchorId="548C0058" wp14:editId="2DB89AC7">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FE99F" w14:textId="77777777" w:rsidR="00A4350A" w:rsidRDefault="00A4350A" w:rsidP="00CA1EB9">
      <w:pPr>
        <w:spacing w:line="240" w:lineRule="auto"/>
      </w:pPr>
      <w:r>
        <w:separator/>
      </w:r>
    </w:p>
  </w:footnote>
  <w:footnote w:type="continuationSeparator" w:id="0">
    <w:p w14:paraId="30F9C691" w14:textId="77777777" w:rsidR="00A4350A" w:rsidRDefault="00A4350A" w:rsidP="00CA1EB9">
      <w:pPr>
        <w:spacing w:line="240" w:lineRule="auto"/>
      </w:pPr>
      <w:r>
        <w:continuationSeparator/>
      </w:r>
    </w:p>
  </w:footnote>
  <w:footnote w:type="continuationNotice" w:id="1">
    <w:p w14:paraId="2E0132FB" w14:textId="77777777" w:rsidR="00A4350A" w:rsidRDefault="00A435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9613279">
    <w:abstractNumId w:val="8"/>
  </w:num>
  <w:num w:numId="2" w16cid:durableId="1879857525">
    <w:abstractNumId w:val="3"/>
  </w:num>
  <w:num w:numId="3" w16cid:durableId="536086426">
    <w:abstractNumId w:val="31"/>
  </w:num>
  <w:num w:numId="4" w16cid:durableId="816845329">
    <w:abstractNumId w:val="5"/>
  </w:num>
  <w:num w:numId="5" w16cid:durableId="657267909">
    <w:abstractNumId w:val="26"/>
  </w:num>
  <w:num w:numId="6" w16cid:durableId="858658565">
    <w:abstractNumId w:val="13"/>
  </w:num>
  <w:num w:numId="7" w16cid:durableId="1956210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6754843">
    <w:abstractNumId w:val="2"/>
  </w:num>
  <w:num w:numId="9" w16cid:durableId="1473477920">
    <w:abstractNumId w:val="20"/>
  </w:num>
  <w:num w:numId="10" w16cid:durableId="1825510689">
    <w:abstractNumId w:val="1"/>
  </w:num>
  <w:num w:numId="11" w16cid:durableId="2044405665">
    <w:abstractNumId w:val="10"/>
  </w:num>
  <w:num w:numId="12" w16cid:durableId="892083551">
    <w:abstractNumId w:val="21"/>
  </w:num>
  <w:num w:numId="13" w16cid:durableId="142546782">
    <w:abstractNumId w:val="30"/>
  </w:num>
  <w:num w:numId="14" w16cid:durableId="1753090033">
    <w:abstractNumId w:val="4"/>
  </w:num>
  <w:num w:numId="15" w16cid:durableId="1536578791">
    <w:abstractNumId w:val="22"/>
  </w:num>
  <w:num w:numId="16" w16cid:durableId="2086412553">
    <w:abstractNumId w:val="15"/>
  </w:num>
  <w:num w:numId="17" w16cid:durableId="654265206">
    <w:abstractNumId w:val="14"/>
  </w:num>
  <w:num w:numId="18" w16cid:durableId="602997471">
    <w:abstractNumId w:val="12"/>
  </w:num>
  <w:num w:numId="19" w16cid:durableId="1876429221">
    <w:abstractNumId w:val="18"/>
  </w:num>
  <w:num w:numId="20" w16cid:durableId="344787605">
    <w:abstractNumId w:val="19"/>
  </w:num>
  <w:num w:numId="21" w16cid:durableId="64227233">
    <w:abstractNumId w:val="24"/>
  </w:num>
  <w:num w:numId="22" w16cid:durableId="361903758">
    <w:abstractNumId w:val="29"/>
  </w:num>
  <w:num w:numId="23" w16cid:durableId="330833035">
    <w:abstractNumId w:val="28"/>
  </w:num>
  <w:num w:numId="24" w16cid:durableId="1875269364">
    <w:abstractNumId w:val="9"/>
  </w:num>
  <w:num w:numId="25" w16cid:durableId="1844274912">
    <w:abstractNumId w:val="23"/>
  </w:num>
  <w:num w:numId="26" w16cid:durableId="441923255">
    <w:abstractNumId w:val="16"/>
  </w:num>
  <w:num w:numId="27" w16cid:durableId="1552040796">
    <w:abstractNumId w:val="17"/>
  </w:num>
  <w:num w:numId="28" w16cid:durableId="531962917">
    <w:abstractNumId w:val="27"/>
  </w:num>
  <w:num w:numId="29" w16cid:durableId="1067647978">
    <w:abstractNumId w:val="11"/>
  </w:num>
  <w:num w:numId="30" w16cid:durableId="1386173824">
    <w:abstractNumId w:val="0"/>
  </w:num>
  <w:num w:numId="31" w16cid:durableId="1583562964">
    <w:abstractNumId w:val="6"/>
  </w:num>
  <w:num w:numId="32" w16cid:durableId="1665821928">
    <w:abstractNumId w:val="25"/>
  </w:num>
  <w:num w:numId="33" w16cid:durableId="19893554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64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2FEC"/>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65AC7"/>
    <w:rsid w:val="00071D44"/>
    <w:rsid w:val="00072BB8"/>
    <w:rsid w:val="00073B97"/>
    <w:rsid w:val="00080BB1"/>
    <w:rsid w:val="00082526"/>
    <w:rsid w:val="000845EB"/>
    <w:rsid w:val="000850F9"/>
    <w:rsid w:val="00086BC7"/>
    <w:rsid w:val="00090449"/>
    <w:rsid w:val="00090721"/>
    <w:rsid w:val="00092366"/>
    <w:rsid w:val="00093230"/>
    <w:rsid w:val="0009384F"/>
    <w:rsid w:val="00094109"/>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2D7"/>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4516"/>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27F2"/>
    <w:rsid w:val="001030EE"/>
    <w:rsid w:val="00103D8F"/>
    <w:rsid w:val="001103C9"/>
    <w:rsid w:val="00110939"/>
    <w:rsid w:val="00111FC0"/>
    <w:rsid w:val="00112C35"/>
    <w:rsid w:val="00113704"/>
    <w:rsid w:val="00115425"/>
    <w:rsid w:val="001159DF"/>
    <w:rsid w:val="00115BF9"/>
    <w:rsid w:val="0011647C"/>
    <w:rsid w:val="001168F1"/>
    <w:rsid w:val="00117457"/>
    <w:rsid w:val="00117B69"/>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5DF4"/>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57D7F"/>
    <w:rsid w:val="00157DD0"/>
    <w:rsid w:val="00161E89"/>
    <w:rsid w:val="001624CA"/>
    <w:rsid w:val="00162832"/>
    <w:rsid w:val="00163911"/>
    <w:rsid w:val="00163E4D"/>
    <w:rsid w:val="00164113"/>
    <w:rsid w:val="00165302"/>
    <w:rsid w:val="0016666F"/>
    <w:rsid w:val="0016778C"/>
    <w:rsid w:val="00170244"/>
    <w:rsid w:val="0017062E"/>
    <w:rsid w:val="0017217E"/>
    <w:rsid w:val="001747E2"/>
    <w:rsid w:val="00174BD3"/>
    <w:rsid w:val="0017710D"/>
    <w:rsid w:val="001772AE"/>
    <w:rsid w:val="00177338"/>
    <w:rsid w:val="001802AA"/>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6D4F"/>
    <w:rsid w:val="001B7054"/>
    <w:rsid w:val="001C00CF"/>
    <w:rsid w:val="001C364F"/>
    <w:rsid w:val="001C4AAE"/>
    <w:rsid w:val="001C63D8"/>
    <w:rsid w:val="001C7655"/>
    <w:rsid w:val="001C7E14"/>
    <w:rsid w:val="001D09BE"/>
    <w:rsid w:val="001D1AF5"/>
    <w:rsid w:val="001D4E25"/>
    <w:rsid w:val="001D6D45"/>
    <w:rsid w:val="001E0C8F"/>
    <w:rsid w:val="001E2F7C"/>
    <w:rsid w:val="001E766D"/>
    <w:rsid w:val="001F2DE6"/>
    <w:rsid w:val="001F2EA0"/>
    <w:rsid w:val="001F3001"/>
    <w:rsid w:val="001F582A"/>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5DF"/>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5EE"/>
    <w:rsid w:val="00282A73"/>
    <w:rsid w:val="00282A8D"/>
    <w:rsid w:val="00283488"/>
    <w:rsid w:val="002834AA"/>
    <w:rsid w:val="002838AC"/>
    <w:rsid w:val="00284363"/>
    <w:rsid w:val="002849F1"/>
    <w:rsid w:val="00285272"/>
    <w:rsid w:val="002856C8"/>
    <w:rsid w:val="002858EF"/>
    <w:rsid w:val="00286F89"/>
    <w:rsid w:val="002878FD"/>
    <w:rsid w:val="00290EB8"/>
    <w:rsid w:val="002917A2"/>
    <w:rsid w:val="00292E7A"/>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1D6"/>
    <w:rsid w:val="002C141A"/>
    <w:rsid w:val="002C4738"/>
    <w:rsid w:val="002C5251"/>
    <w:rsid w:val="002C6853"/>
    <w:rsid w:val="002C6F4D"/>
    <w:rsid w:val="002C7064"/>
    <w:rsid w:val="002D04A9"/>
    <w:rsid w:val="002D11A8"/>
    <w:rsid w:val="002D1237"/>
    <w:rsid w:val="002D12D8"/>
    <w:rsid w:val="002D2D63"/>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6F9"/>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177C"/>
    <w:rsid w:val="00392136"/>
    <w:rsid w:val="00393111"/>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443A"/>
    <w:rsid w:val="003B6F65"/>
    <w:rsid w:val="003C29A2"/>
    <w:rsid w:val="003C4DFB"/>
    <w:rsid w:val="003C5970"/>
    <w:rsid w:val="003C59A5"/>
    <w:rsid w:val="003C5BCC"/>
    <w:rsid w:val="003C699E"/>
    <w:rsid w:val="003C7B7B"/>
    <w:rsid w:val="003D06A1"/>
    <w:rsid w:val="003D20E7"/>
    <w:rsid w:val="003D2DCD"/>
    <w:rsid w:val="003D5309"/>
    <w:rsid w:val="003D5826"/>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4EF6"/>
    <w:rsid w:val="003F60CB"/>
    <w:rsid w:val="003F67C1"/>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05B"/>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2324"/>
    <w:rsid w:val="004B3EE3"/>
    <w:rsid w:val="004B4612"/>
    <w:rsid w:val="004B4B5B"/>
    <w:rsid w:val="004B4E55"/>
    <w:rsid w:val="004B5DF2"/>
    <w:rsid w:val="004B6CDF"/>
    <w:rsid w:val="004C00DA"/>
    <w:rsid w:val="004C1393"/>
    <w:rsid w:val="004C3017"/>
    <w:rsid w:val="004C3350"/>
    <w:rsid w:val="004C4379"/>
    <w:rsid w:val="004C4C90"/>
    <w:rsid w:val="004C7DB9"/>
    <w:rsid w:val="004C7F4D"/>
    <w:rsid w:val="004D1199"/>
    <w:rsid w:val="004D1EC7"/>
    <w:rsid w:val="004D2326"/>
    <w:rsid w:val="004D5594"/>
    <w:rsid w:val="004D68D5"/>
    <w:rsid w:val="004D7FC7"/>
    <w:rsid w:val="004E0A54"/>
    <w:rsid w:val="004E132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98C"/>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559A"/>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2116"/>
    <w:rsid w:val="00595E9B"/>
    <w:rsid w:val="005969BF"/>
    <w:rsid w:val="005979C1"/>
    <w:rsid w:val="005A009C"/>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5EA4"/>
    <w:rsid w:val="005D67E5"/>
    <w:rsid w:val="005D7B43"/>
    <w:rsid w:val="005E08DB"/>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623"/>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5DA"/>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04EE"/>
    <w:rsid w:val="006A1196"/>
    <w:rsid w:val="006A2CC5"/>
    <w:rsid w:val="006A2F26"/>
    <w:rsid w:val="006A453C"/>
    <w:rsid w:val="006A48E4"/>
    <w:rsid w:val="006A5375"/>
    <w:rsid w:val="006A72CC"/>
    <w:rsid w:val="006A75B3"/>
    <w:rsid w:val="006B0555"/>
    <w:rsid w:val="006B12AB"/>
    <w:rsid w:val="006B1B50"/>
    <w:rsid w:val="006B23BA"/>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362"/>
    <w:rsid w:val="006E37F8"/>
    <w:rsid w:val="006E49FC"/>
    <w:rsid w:val="006E58DB"/>
    <w:rsid w:val="006E6108"/>
    <w:rsid w:val="006E63CF"/>
    <w:rsid w:val="006E7203"/>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92D"/>
    <w:rsid w:val="00720C00"/>
    <w:rsid w:val="007210EC"/>
    <w:rsid w:val="00723055"/>
    <w:rsid w:val="0072330B"/>
    <w:rsid w:val="007237E9"/>
    <w:rsid w:val="007239A6"/>
    <w:rsid w:val="00724E7B"/>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45170"/>
    <w:rsid w:val="007511E9"/>
    <w:rsid w:val="00752310"/>
    <w:rsid w:val="0075529A"/>
    <w:rsid w:val="00755E33"/>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3DD"/>
    <w:rsid w:val="00772686"/>
    <w:rsid w:val="0077282F"/>
    <w:rsid w:val="007728ED"/>
    <w:rsid w:val="007747EA"/>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4D53"/>
    <w:rsid w:val="00796EF7"/>
    <w:rsid w:val="007A071C"/>
    <w:rsid w:val="007A0C84"/>
    <w:rsid w:val="007A2D75"/>
    <w:rsid w:val="007A53BD"/>
    <w:rsid w:val="007A5DEA"/>
    <w:rsid w:val="007A5F92"/>
    <w:rsid w:val="007A642B"/>
    <w:rsid w:val="007B0147"/>
    <w:rsid w:val="007B1E1A"/>
    <w:rsid w:val="007B3C94"/>
    <w:rsid w:val="007B4E6C"/>
    <w:rsid w:val="007B654B"/>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1D3"/>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2D9"/>
    <w:rsid w:val="0082648A"/>
    <w:rsid w:val="00826B6A"/>
    <w:rsid w:val="00826BC7"/>
    <w:rsid w:val="008309B5"/>
    <w:rsid w:val="00831269"/>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9F5"/>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1A07"/>
    <w:rsid w:val="008D2A16"/>
    <w:rsid w:val="008D32AA"/>
    <w:rsid w:val="008D3436"/>
    <w:rsid w:val="008D372F"/>
    <w:rsid w:val="008D4754"/>
    <w:rsid w:val="008D4BB1"/>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B43"/>
    <w:rsid w:val="008F0C1A"/>
    <w:rsid w:val="008F25E1"/>
    <w:rsid w:val="008F2FC9"/>
    <w:rsid w:val="008F3CED"/>
    <w:rsid w:val="008F3D0C"/>
    <w:rsid w:val="008F4E1F"/>
    <w:rsid w:val="008F559F"/>
    <w:rsid w:val="0090049E"/>
    <w:rsid w:val="00901209"/>
    <w:rsid w:val="00902F4D"/>
    <w:rsid w:val="00902FA2"/>
    <w:rsid w:val="009031C7"/>
    <w:rsid w:val="00903E5E"/>
    <w:rsid w:val="00906EA4"/>
    <w:rsid w:val="0090726E"/>
    <w:rsid w:val="00907443"/>
    <w:rsid w:val="0090773D"/>
    <w:rsid w:val="00910046"/>
    <w:rsid w:val="00910E86"/>
    <w:rsid w:val="00912C15"/>
    <w:rsid w:val="0091343F"/>
    <w:rsid w:val="0091572C"/>
    <w:rsid w:val="00917FDF"/>
    <w:rsid w:val="00920106"/>
    <w:rsid w:val="009208F3"/>
    <w:rsid w:val="00922ACD"/>
    <w:rsid w:val="00922C30"/>
    <w:rsid w:val="009238DF"/>
    <w:rsid w:val="009302B0"/>
    <w:rsid w:val="009319D3"/>
    <w:rsid w:val="00931A0C"/>
    <w:rsid w:val="00931C8D"/>
    <w:rsid w:val="00932084"/>
    <w:rsid w:val="009320A9"/>
    <w:rsid w:val="00932578"/>
    <w:rsid w:val="00933381"/>
    <w:rsid w:val="00937175"/>
    <w:rsid w:val="009417EB"/>
    <w:rsid w:val="00941E2C"/>
    <w:rsid w:val="009420D1"/>
    <w:rsid w:val="0094247D"/>
    <w:rsid w:val="009430C4"/>
    <w:rsid w:val="009431C2"/>
    <w:rsid w:val="00945E93"/>
    <w:rsid w:val="00946585"/>
    <w:rsid w:val="00946B67"/>
    <w:rsid w:val="009501E8"/>
    <w:rsid w:val="00952155"/>
    <w:rsid w:val="009527E8"/>
    <w:rsid w:val="0095341C"/>
    <w:rsid w:val="00955763"/>
    <w:rsid w:val="00956166"/>
    <w:rsid w:val="0095658A"/>
    <w:rsid w:val="009569F1"/>
    <w:rsid w:val="00956C66"/>
    <w:rsid w:val="00956DB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0966"/>
    <w:rsid w:val="00991BEB"/>
    <w:rsid w:val="0099296E"/>
    <w:rsid w:val="00992975"/>
    <w:rsid w:val="00992A12"/>
    <w:rsid w:val="00994054"/>
    <w:rsid w:val="00995ED0"/>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34AA"/>
    <w:rsid w:val="009C45A2"/>
    <w:rsid w:val="009C4823"/>
    <w:rsid w:val="009C4C43"/>
    <w:rsid w:val="009C638A"/>
    <w:rsid w:val="009C761B"/>
    <w:rsid w:val="009D0077"/>
    <w:rsid w:val="009D1CB7"/>
    <w:rsid w:val="009D3419"/>
    <w:rsid w:val="009D47AF"/>
    <w:rsid w:val="009D6AD5"/>
    <w:rsid w:val="009D79D0"/>
    <w:rsid w:val="009E0D1F"/>
    <w:rsid w:val="009E27A6"/>
    <w:rsid w:val="009E2F20"/>
    <w:rsid w:val="009E3461"/>
    <w:rsid w:val="009E3C44"/>
    <w:rsid w:val="009E3E90"/>
    <w:rsid w:val="009E7A10"/>
    <w:rsid w:val="009F136E"/>
    <w:rsid w:val="009F1E97"/>
    <w:rsid w:val="009F3673"/>
    <w:rsid w:val="009F37DC"/>
    <w:rsid w:val="009F3B6C"/>
    <w:rsid w:val="009F46BC"/>
    <w:rsid w:val="009F57AF"/>
    <w:rsid w:val="009F5DCE"/>
    <w:rsid w:val="009F7EAC"/>
    <w:rsid w:val="00A000B8"/>
    <w:rsid w:val="00A0040B"/>
    <w:rsid w:val="00A01336"/>
    <w:rsid w:val="00A01932"/>
    <w:rsid w:val="00A01F7B"/>
    <w:rsid w:val="00A02C88"/>
    <w:rsid w:val="00A06005"/>
    <w:rsid w:val="00A06726"/>
    <w:rsid w:val="00A06A34"/>
    <w:rsid w:val="00A07447"/>
    <w:rsid w:val="00A079C0"/>
    <w:rsid w:val="00A07A2E"/>
    <w:rsid w:val="00A108DD"/>
    <w:rsid w:val="00A10D64"/>
    <w:rsid w:val="00A10E2A"/>
    <w:rsid w:val="00A110E4"/>
    <w:rsid w:val="00A11584"/>
    <w:rsid w:val="00A12801"/>
    <w:rsid w:val="00A12B5A"/>
    <w:rsid w:val="00A138E6"/>
    <w:rsid w:val="00A14526"/>
    <w:rsid w:val="00A154D3"/>
    <w:rsid w:val="00A164B6"/>
    <w:rsid w:val="00A1701D"/>
    <w:rsid w:val="00A17107"/>
    <w:rsid w:val="00A2047F"/>
    <w:rsid w:val="00A212C4"/>
    <w:rsid w:val="00A21595"/>
    <w:rsid w:val="00A217E7"/>
    <w:rsid w:val="00A22CED"/>
    <w:rsid w:val="00A25FBA"/>
    <w:rsid w:val="00A26180"/>
    <w:rsid w:val="00A26B3B"/>
    <w:rsid w:val="00A325C4"/>
    <w:rsid w:val="00A32E81"/>
    <w:rsid w:val="00A34699"/>
    <w:rsid w:val="00A34B7B"/>
    <w:rsid w:val="00A35CF8"/>
    <w:rsid w:val="00A36938"/>
    <w:rsid w:val="00A36B26"/>
    <w:rsid w:val="00A36C6A"/>
    <w:rsid w:val="00A37809"/>
    <w:rsid w:val="00A40098"/>
    <w:rsid w:val="00A41A77"/>
    <w:rsid w:val="00A425D9"/>
    <w:rsid w:val="00A4291E"/>
    <w:rsid w:val="00A42EB8"/>
    <w:rsid w:val="00A4309A"/>
    <w:rsid w:val="00A4350A"/>
    <w:rsid w:val="00A52F8A"/>
    <w:rsid w:val="00A53E08"/>
    <w:rsid w:val="00A545C7"/>
    <w:rsid w:val="00A55E69"/>
    <w:rsid w:val="00A56DA5"/>
    <w:rsid w:val="00A61908"/>
    <w:rsid w:val="00A630C4"/>
    <w:rsid w:val="00A63A8D"/>
    <w:rsid w:val="00A64578"/>
    <w:rsid w:val="00A65088"/>
    <w:rsid w:val="00A6555B"/>
    <w:rsid w:val="00A6773E"/>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AF0"/>
    <w:rsid w:val="00AC1CAF"/>
    <w:rsid w:val="00AC38E1"/>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0CD"/>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B9A"/>
    <w:rsid w:val="00B13D27"/>
    <w:rsid w:val="00B13E99"/>
    <w:rsid w:val="00B162C9"/>
    <w:rsid w:val="00B16FD7"/>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1D3"/>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0B1"/>
    <w:rsid w:val="00B837A4"/>
    <w:rsid w:val="00B843F1"/>
    <w:rsid w:val="00B85593"/>
    <w:rsid w:val="00B8566D"/>
    <w:rsid w:val="00B86205"/>
    <w:rsid w:val="00B8668C"/>
    <w:rsid w:val="00B90332"/>
    <w:rsid w:val="00B913E7"/>
    <w:rsid w:val="00B917F6"/>
    <w:rsid w:val="00B91E68"/>
    <w:rsid w:val="00B93A8C"/>
    <w:rsid w:val="00B94131"/>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3E3C"/>
    <w:rsid w:val="00BB4DAF"/>
    <w:rsid w:val="00BB5FC9"/>
    <w:rsid w:val="00BB6C23"/>
    <w:rsid w:val="00BC01B7"/>
    <w:rsid w:val="00BC0F26"/>
    <w:rsid w:val="00BC121A"/>
    <w:rsid w:val="00BC3745"/>
    <w:rsid w:val="00BC3DA2"/>
    <w:rsid w:val="00BC3F0E"/>
    <w:rsid w:val="00BC4550"/>
    <w:rsid w:val="00BC4C8D"/>
    <w:rsid w:val="00BC690B"/>
    <w:rsid w:val="00BC6926"/>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226C"/>
    <w:rsid w:val="00C13E0F"/>
    <w:rsid w:val="00C143AC"/>
    <w:rsid w:val="00C14937"/>
    <w:rsid w:val="00C151DE"/>
    <w:rsid w:val="00C15A4D"/>
    <w:rsid w:val="00C16707"/>
    <w:rsid w:val="00C20AE4"/>
    <w:rsid w:val="00C20B7F"/>
    <w:rsid w:val="00C233E5"/>
    <w:rsid w:val="00C244B5"/>
    <w:rsid w:val="00C24DAB"/>
    <w:rsid w:val="00C2595F"/>
    <w:rsid w:val="00C264BE"/>
    <w:rsid w:val="00C27265"/>
    <w:rsid w:val="00C27458"/>
    <w:rsid w:val="00C30400"/>
    <w:rsid w:val="00C30A1A"/>
    <w:rsid w:val="00C30C91"/>
    <w:rsid w:val="00C30E57"/>
    <w:rsid w:val="00C31B4F"/>
    <w:rsid w:val="00C32FED"/>
    <w:rsid w:val="00C35D7A"/>
    <w:rsid w:val="00C363B8"/>
    <w:rsid w:val="00C40047"/>
    <w:rsid w:val="00C400BA"/>
    <w:rsid w:val="00C40100"/>
    <w:rsid w:val="00C413D7"/>
    <w:rsid w:val="00C41533"/>
    <w:rsid w:val="00C42C03"/>
    <w:rsid w:val="00C4348D"/>
    <w:rsid w:val="00C44407"/>
    <w:rsid w:val="00C44581"/>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5B0"/>
    <w:rsid w:val="00C76D79"/>
    <w:rsid w:val="00C77723"/>
    <w:rsid w:val="00C77D48"/>
    <w:rsid w:val="00C8099E"/>
    <w:rsid w:val="00C823D6"/>
    <w:rsid w:val="00C839D3"/>
    <w:rsid w:val="00C85083"/>
    <w:rsid w:val="00C8546B"/>
    <w:rsid w:val="00C87FE6"/>
    <w:rsid w:val="00C90C40"/>
    <w:rsid w:val="00C91ACD"/>
    <w:rsid w:val="00C931A2"/>
    <w:rsid w:val="00C94578"/>
    <w:rsid w:val="00C9562B"/>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08CD"/>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5C8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6F88"/>
    <w:rsid w:val="00D27D88"/>
    <w:rsid w:val="00D325D1"/>
    <w:rsid w:val="00D32C55"/>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0B70"/>
    <w:rsid w:val="00D9246A"/>
    <w:rsid w:val="00D92568"/>
    <w:rsid w:val="00D94389"/>
    <w:rsid w:val="00D95391"/>
    <w:rsid w:val="00D973AF"/>
    <w:rsid w:val="00D97B9A"/>
    <w:rsid w:val="00DA0045"/>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6E5D"/>
    <w:rsid w:val="00DC0E29"/>
    <w:rsid w:val="00DC17E0"/>
    <w:rsid w:val="00DC3C17"/>
    <w:rsid w:val="00DC642E"/>
    <w:rsid w:val="00DC69CF"/>
    <w:rsid w:val="00DC6E90"/>
    <w:rsid w:val="00DD2D4B"/>
    <w:rsid w:val="00DD6427"/>
    <w:rsid w:val="00DD67BB"/>
    <w:rsid w:val="00DD71EA"/>
    <w:rsid w:val="00DD7E59"/>
    <w:rsid w:val="00DE06A9"/>
    <w:rsid w:val="00DE089D"/>
    <w:rsid w:val="00DE2233"/>
    <w:rsid w:val="00DE3085"/>
    <w:rsid w:val="00DE36E4"/>
    <w:rsid w:val="00DE6209"/>
    <w:rsid w:val="00DE63D9"/>
    <w:rsid w:val="00DF1EB3"/>
    <w:rsid w:val="00DF4F97"/>
    <w:rsid w:val="00DF53B8"/>
    <w:rsid w:val="00DF5534"/>
    <w:rsid w:val="00DF69BD"/>
    <w:rsid w:val="00DF726B"/>
    <w:rsid w:val="00DF7B7B"/>
    <w:rsid w:val="00DF7FAE"/>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5404"/>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131A"/>
    <w:rsid w:val="00E51AB7"/>
    <w:rsid w:val="00E535A8"/>
    <w:rsid w:val="00E539C2"/>
    <w:rsid w:val="00E53E84"/>
    <w:rsid w:val="00E5435B"/>
    <w:rsid w:val="00E553C2"/>
    <w:rsid w:val="00E5792C"/>
    <w:rsid w:val="00E5792F"/>
    <w:rsid w:val="00E57E27"/>
    <w:rsid w:val="00E62809"/>
    <w:rsid w:val="00E62B62"/>
    <w:rsid w:val="00E6301A"/>
    <w:rsid w:val="00E631B7"/>
    <w:rsid w:val="00E63719"/>
    <w:rsid w:val="00E638BA"/>
    <w:rsid w:val="00E64067"/>
    <w:rsid w:val="00E65A3D"/>
    <w:rsid w:val="00E708D9"/>
    <w:rsid w:val="00E7091F"/>
    <w:rsid w:val="00E71C82"/>
    <w:rsid w:val="00E7221E"/>
    <w:rsid w:val="00E7288A"/>
    <w:rsid w:val="00E72D28"/>
    <w:rsid w:val="00E75E3B"/>
    <w:rsid w:val="00E80EB2"/>
    <w:rsid w:val="00E83353"/>
    <w:rsid w:val="00E834D7"/>
    <w:rsid w:val="00E83F28"/>
    <w:rsid w:val="00E844BF"/>
    <w:rsid w:val="00E851FD"/>
    <w:rsid w:val="00E86685"/>
    <w:rsid w:val="00E90A33"/>
    <w:rsid w:val="00E91566"/>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3B1"/>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002"/>
    <w:rsid w:val="00F2427F"/>
    <w:rsid w:val="00F24D05"/>
    <w:rsid w:val="00F2726E"/>
    <w:rsid w:val="00F31887"/>
    <w:rsid w:val="00F3270A"/>
    <w:rsid w:val="00F32B21"/>
    <w:rsid w:val="00F337B9"/>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137"/>
    <w:rsid w:val="00FA1498"/>
    <w:rsid w:val="00FA1779"/>
    <w:rsid w:val="00FA1C71"/>
    <w:rsid w:val="00FA2634"/>
    <w:rsid w:val="00FA6198"/>
    <w:rsid w:val="00FA67F4"/>
    <w:rsid w:val="00FA7811"/>
    <w:rsid w:val="00FB055E"/>
    <w:rsid w:val="00FB09DA"/>
    <w:rsid w:val="00FB0C19"/>
    <w:rsid w:val="00FB1E24"/>
    <w:rsid w:val="00FB20E4"/>
    <w:rsid w:val="00FB2753"/>
    <w:rsid w:val="00FB30C0"/>
    <w:rsid w:val="00FB3BE1"/>
    <w:rsid w:val="00FB3FFB"/>
    <w:rsid w:val="00FB4C25"/>
    <w:rsid w:val="00FB5C8B"/>
    <w:rsid w:val="00FB764F"/>
    <w:rsid w:val="00FC33E4"/>
    <w:rsid w:val="00FC464C"/>
    <w:rsid w:val="00FC5257"/>
    <w:rsid w:val="00FC5679"/>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67DC"/>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52677558">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537418">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3256368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6573820">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ivy.gu@sennheiser.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hearing.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ylumens.com/en/Page/83/Lumens-CamConnect-Pro-AI-Voice-Tracking-Camera-Solution-Sennheis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ak1J-Gs-qvE"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40F38B4B-B3F3-4C11-9C2F-06F47BEF65E2}">
  <ds:schemaRefs>
    <ds:schemaRef ds:uri="http://schemas.openxmlformats.org/officeDocument/2006/bibliography"/>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8d9f8a42-9bbf-4c5a-845e-7a3f34491935"/>
    <ds:schemaRef ds:uri="http://schemas.microsoft.com/office/2006/documentManagement/types"/>
    <ds:schemaRef ds:uri="http://purl.org/dc/dcmitype/"/>
    <ds:schemaRef ds:uri="http://schemas.microsoft.com/office/infopath/2007/PartnerControls"/>
    <ds:schemaRef ds:uri="9be569a9-0d37-4e1d-8169-1143c5dd3454"/>
    <ds:schemaRef ds:uri="http://purl.org/dc/elements/1.1/"/>
    <ds:schemaRef ds:uri="http://purl.org/dc/terms/"/>
    <ds:schemaRef ds:uri="http://schemas.microsoft.com/office/2006/metadata/properties"/>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c7f3b982-3048-47ae-b957-51849b047b89}" enabled="1" method="Privileged" siteId="{1c939853-ca0f-4792-9597-8519b4d0dfe3}" contentBits="2" removed="0"/>
</clbl:labelList>
</file>

<file path=docProps/app.xml><?xml version="1.0" encoding="utf-8"?>
<Properties xmlns="http://schemas.openxmlformats.org/officeDocument/2006/extended-properties" xmlns:vt="http://schemas.openxmlformats.org/officeDocument/2006/docPropsVTypes">
  <Template>Normal</Template>
  <TotalTime>12</TotalTime>
  <Pages>3</Pages>
  <Words>1520</Words>
  <Characters>913</Characters>
  <Application>Microsoft Office Word</Application>
  <DocSecurity>0</DocSecurity>
  <Lines>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 Ivy</cp:lastModifiedBy>
  <cp:revision>11</cp:revision>
  <cp:lastPrinted>2025-08-13T05:56:00Z</cp:lastPrinted>
  <dcterms:created xsi:type="dcterms:W3CDTF">2025-07-21T06:46:00Z</dcterms:created>
  <dcterms:modified xsi:type="dcterms:W3CDTF">2025-08-13T05:56:00Z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y fmtid="{D5CDD505-2E9C-101B-9397-08002B2CF9AE}" pid="4" name="ClassificationContentMarkingFooterShapeIds">
    <vt:lpwstr>344b31b0,10ed3ff1,6a8fef4b,49c82f5c,66d5c71c</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ies>
</file>